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49CEF" w14:textId="77777777" w:rsidR="00141514" w:rsidRDefault="00141514"/>
    <w:p w14:paraId="4222D82C" w14:textId="77777777" w:rsidR="00141514" w:rsidRDefault="00141514"/>
    <w:p w14:paraId="242F05CF" w14:textId="77777777" w:rsidR="00141514" w:rsidRDefault="00141514"/>
    <w:p w14:paraId="1333BE1F" w14:textId="77777777" w:rsidR="00141514" w:rsidRDefault="00141514"/>
    <w:p w14:paraId="0CAB877E" w14:textId="77777777" w:rsidR="00141514" w:rsidRDefault="00141514"/>
    <w:p w14:paraId="71DDA1C0" w14:textId="77777777" w:rsidR="00141514" w:rsidRDefault="00141514"/>
    <w:p w14:paraId="504335FE" w14:textId="57104B32" w:rsidR="00141514" w:rsidRDefault="00141514"/>
    <w:p w14:paraId="2721AD42" w14:textId="52008CA0" w:rsidR="000000E8" w:rsidRDefault="000000E8"/>
    <w:p w14:paraId="7A1FB32F" w14:textId="77777777" w:rsidR="000000E8" w:rsidRDefault="000000E8"/>
    <w:p w14:paraId="231AB1FE" w14:textId="77777777" w:rsidR="00141514" w:rsidRDefault="00141514"/>
    <w:p w14:paraId="296B3F63" w14:textId="78EA7D17" w:rsidR="002468AA" w:rsidRPr="00141514" w:rsidRDefault="00141514" w:rsidP="00141514">
      <w:pPr>
        <w:jc w:val="center"/>
        <w:rPr>
          <w:b/>
          <w:bCs/>
          <w:sz w:val="28"/>
          <w:szCs w:val="32"/>
          <w:u w:val="single"/>
        </w:rPr>
      </w:pPr>
      <w:r w:rsidRPr="00141514">
        <w:rPr>
          <w:rFonts w:hint="eastAsia"/>
          <w:b/>
          <w:bCs/>
          <w:sz w:val="28"/>
          <w:szCs w:val="32"/>
          <w:u w:val="single"/>
        </w:rPr>
        <w:t>日本発</w:t>
      </w:r>
      <w:r w:rsidR="00CE52AB">
        <w:rPr>
          <w:rFonts w:hint="eastAsia"/>
          <w:b/>
          <w:bCs/>
          <w:sz w:val="28"/>
          <w:szCs w:val="32"/>
          <w:u w:val="single"/>
        </w:rPr>
        <w:t>、</w:t>
      </w:r>
      <w:r w:rsidRPr="00141514">
        <w:rPr>
          <w:rFonts w:hint="eastAsia"/>
          <w:b/>
          <w:bCs/>
          <w:sz w:val="28"/>
          <w:szCs w:val="32"/>
          <w:u w:val="single"/>
        </w:rPr>
        <w:t>分散</w:t>
      </w:r>
      <w:r w:rsidRPr="00141514">
        <w:rPr>
          <w:b/>
          <w:bCs/>
          <w:sz w:val="28"/>
          <w:szCs w:val="32"/>
          <w:u w:val="single"/>
        </w:rPr>
        <w:t>PDSをベースとした情報共有</w:t>
      </w:r>
      <w:r w:rsidRPr="00141514">
        <w:rPr>
          <w:rFonts w:hint="eastAsia"/>
          <w:b/>
          <w:bCs/>
          <w:sz w:val="28"/>
          <w:szCs w:val="32"/>
          <w:u w:val="single"/>
        </w:rPr>
        <w:t>に関する</w:t>
      </w:r>
      <w:r w:rsidR="00CE52AB">
        <w:rPr>
          <w:rFonts w:hint="eastAsia"/>
          <w:b/>
          <w:bCs/>
          <w:sz w:val="28"/>
          <w:szCs w:val="32"/>
          <w:u w:val="single"/>
        </w:rPr>
        <w:t>検討結果</w:t>
      </w:r>
    </w:p>
    <w:p w14:paraId="54D060D9" w14:textId="4719330F" w:rsidR="009C1D04" w:rsidRPr="00CE52AB" w:rsidRDefault="009C1D04"/>
    <w:p w14:paraId="2CC894D3" w14:textId="26023C58" w:rsidR="00084442" w:rsidRDefault="00084442"/>
    <w:p w14:paraId="3ED1BFB4" w14:textId="3D7B3BF9" w:rsidR="00084442" w:rsidRDefault="00084442"/>
    <w:p w14:paraId="3BB88C1C" w14:textId="31E3E10B" w:rsidR="00141514" w:rsidRDefault="00141514"/>
    <w:p w14:paraId="0E3D38CB" w14:textId="79120F82" w:rsidR="00141514" w:rsidRDefault="00141514"/>
    <w:p w14:paraId="44E9ECDB" w14:textId="5D3071E3" w:rsidR="000000E8" w:rsidRDefault="000000E8"/>
    <w:p w14:paraId="268DF39F" w14:textId="2EC7F2A7" w:rsidR="000000E8" w:rsidRDefault="000000E8"/>
    <w:p w14:paraId="47B4CCFB" w14:textId="77777777" w:rsidR="000000E8" w:rsidRDefault="000000E8"/>
    <w:p w14:paraId="139FA57C" w14:textId="6E9C523F" w:rsidR="00141514" w:rsidRDefault="00141514"/>
    <w:p w14:paraId="277BFEE3" w14:textId="5AEE0F06" w:rsidR="00141514" w:rsidRDefault="00141514"/>
    <w:p w14:paraId="79C33ABC" w14:textId="6E968550" w:rsidR="00141514" w:rsidRPr="00141514" w:rsidRDefault="00141514" w:rsidP="009E1C8F">
      <w:pPr>
        <w:jc w:val="center"/>
        <w:rPr>
          <w:sz w:val="28"/>
          <w:szCs w:val="32"/>
        </w:rPr>
      </w:pPr>
      <w:r w:rsidRPr="00141514">
        <w:rPr>
          <w:rFonts w:hint="eastAsia"/>
          <w:sz w:val="28"/>
          <w:szCs w:val="32"/>
        </w:rPr>
        <w:t>2022年10月12日</w:t>
      </w:r>
    </w:p>
    <w:p w14:paraId="1F85432D" w14:textId="566EEB97" w:rsidR="00141514" w:rsidRPr="00141514" w:rsidRDefault="00141514">
      <w:pPr>
        <w:rPr>
          <w:sz w:val="28"/>
          <w:szCs w:val="32"/>
        </w:rPr>
      </w:pPr>
    </w:p>
    <w:p w14:paraId="7850DC50" w14:textId="5E4FBB06" w:rsidR="00141514" w:rsidRDefault="00141514">
      <w:pPr>
        <w:rPr>
          <w:sz w:val="28"/>
          <w:szCs w:val="32"/>
        </w:rPr>
      </w:pPr>
    </w:p>
    <w:p w14:paraId="33C6B397" w14:textId="77777777" w:rsidR="009E1C8F" w:rsidRPr="00141514" w:rsidRDefault="009E1C8F">
      <w:pPr>
        <w:rPr>
          <w:sz w:val="28"/>
          <w:szCs w:val="32"/>
        </w:rPr>
      </w:pPr>
    </w:p>
    <w:p w14:paraId="688A078D" w14:textId="12509DF8" w:rsidR="00141514" w:rsidRPr="00141514" w:rsidRDefault="00141514">
      <w:pPr>
        <w:rPr>
          <w:sz w:val="28"/>
          <w:szCs w:val="32"/>
        </w:rPr>
      </w:pPr>
    </w:p>
    <w:p w14:paraId="635DEF3E" w14:textId="77777777" w:rsidR="00141514" w:rsidRPr="00141514" w:rsidRDefault="00141514" w:rsidP="009E1C8F">
      <w:pPr>
        <w:jc w:val="center"/>
        <w:rPr>
          <w:sz w:val="28"/>
          <w:szCs w:val="32"/>
        </w:rPr>
      </w:pPr>
      <w:r w:rsidRPr="00141514">
        <w:rPr>
          <w:rFonts w:hint="eastAsia"/>
          <w:sz w:val="28"/>
          <w:szCs w:val="32"/>
        </w:rPr>
        <w:t>一般社団法人システムイノベーションセンター</w:t>
      </w:r>
    </w:p>
    <w:p w14:paraId="39C8DC3B" w14:textId="60B6C269" w:rsidR="00141514" w:rsidRPr="00141514" w:rsidRDefault="00141514" w:rsidP="009E1C8F">
      <w:pPr>
        <w:jc w:val="center"/>
        <w:rPr>
          <w:sz w:val="28"/>
          <w:szCs w:val="32"/>
        </w:rPr>
      </w:pPr>
      <w:r w:rsidRPr="00141514">
        <w:rPr>
          <w:rFonts w:hint="eastAsia"/>
          <w:sz w:val="28"/>
          <w:szCs w:val="32"/>
        </w:rPr>
        <w:t>デジタルエコノミー分科会</w:t>
      </w:r>
    </w:p>
    <w:p w14:paraId="065509AE" w14:textId="07611834" w:rsidR="00141514" w:rsidRDefault="00141514"/>
    <w:p w14:paraId="32EA3B03" w14:textId="5EE6BDCD" w:rsidR="00141514" w:rsidRDefault="00141514"/>
    <w:p w14:paraId="550C47E6" w14:textId="532F2802" w:rsidR="00141514" w:rsidRDefault="00141514"/>
    <w:p w14:paraId="6EC820D1" w14:textId="68E47C99" w:rsidR="00084442" w:rsidRDefault="00084442" w:rsidP="000000E8">
      <w:pPr>
        <w:jc w:val="left"/>
      </w:pPr>
      <w:r>
        <w:rPr>
          <w:rFonts w:hint="eastAsia"/>
        </w:rPr>
        <w:t>＜目次＞</w:t>
      </w:r>
    </w:p>
    <w:p w14:paraId="208CE422" w14:textId="77777777" w:rsidR="009E1C8F" w:rsidRDefault="009E1C8F"/>
    <w:p w14:paraId="4EA62618" w14:textId="77777777" w:rsidR="000000E8" w:rsidRDefault="009C1D04" w:rsidP="004C2455">
      <w:pPr>
        <w:pStyle w:val="a3"/>
        <w:numPr>
          <w:ilvl w:val="0"/>
          <w:numId w:val="1"/>
        </w:numPr>
        <w:ind w:leftChars="0" w:left="426"/>
      </w:pPr>
      <w:r>
        <w:rPr>
          <w:rFonts w:hint="eastAsia"/>
        </w:rPr>
        <w:t>デジタルエコノミー分科会の目的</w:t>
      </w:r>
    </w:p>
    <w:p w14:paraId="57D968FE" w14:textId="4ACA5185" w:rsidR="009C1D04" w:rsidRDefault="009C1D04" w:rsidP="004C2455">
      <w:pPr>
        <w:pStyle w:val="a3"/>
        <w:numPr>
          <w:ilvl w:val="0"/>
          <w:numId w:val="1"/>
        </w:numPr>
        <w:ind w:leftChars="0" w:left="426"/>
      </w:pPr>
      <w:r>
        <w:rPr>
          <w:rFonts w:hint="eastAsia"/>
        </w:rPr>
        <w:t>分科会メンバー</w:t>
      </w:r>
    </w:p>
    <w:p w14:paraId="6F089BB3" w14:textId="3745EEB8" w:rsidR="009C1D04" w:rsidRDefault="009C1D04" w:rsidP="009C1D04">
      <w:pPr>
        <w:pStyle w:val="a3"/>
        <w:numPr>
          <w:ilvl w:val="0"/>
          <w:numId w:val="1"/>
        </w:numPr>
        <w:ind w:leftChars="0"/>
      </w:pPr>
      <w:r>
        <w:rPr>
          <w:rFonts w:hint="eastAsia"/>
        </w:rPr>
        <w:t>分科会活動の経緯</w:t>
      </w:r>
    </w:p>
    <w:p w14:paraId="72EBADE1" w14:textId="1881D2C1" w:rsidR="009C1D04" w:rsidRDefault="009C1D04" w:rsidP="009C1D04">
      <w:pPr>
        <w:pStyle w:val="a3"/>
        <w:numPr>
          <w:ilvl w:val="0"/>
          <w:numId w:val="1"/>
        </w:numPr>
        <w:ind w:leftChars="0"/>
      </w:pPr>
      <w:r>
        <w:rPr>
          <w:rFonts w:hint="eastAsia"/>
        </w:rPr>
        <w:t>検討内容１（共創データの活用案）</w:t>
      </w:r>
    </w:p>
    <w:p w14:paraId="73E46502" w14:textId="0093E63C" w:rsidR="009C1D04" w:rsidRDefault="009C1D04" w:rsidP="009C1D04">
      <w:pPr>
        <w:pStyle w:val="a3"/>
        <w:numPr>
          <w:ilvl w:val="0"/>
          <w:numId w:val="1"/>
        </w:numPr>
        <w:ind w:leftChars="0"/>
      </w:pPr>
      <w:r>
        <w:rPr>
          <w:rFonts w:hint="eastAsia"/>
        </w:rPr>
        <w:t>検討内容２（技術的な検証結果）</w:t>
      </w:r>
    </w:p>
    <w:p w14:paraId="44F43B00" w14:textId="18217306" w:rsidR="00BC70B3" w:rsidRDefault="00BC70B3" w:rsidP="009C1D04">
      <w:pPr>
        <w:pStyle w:val="a3"/>
        <w:numPr>
          <w:ilvl w:val="0"/>
          <w:numId w:val="1"/>
        </w:numPr>
        <w:ind w:leftChars="0"/>
      </w:pPr>
      <w:r>
        <w:rPr>
          <w:rFonts w:hint="eastAsia"/>
        </w:rPr>
        <w:t>検討内容３（技術的な内容）</w:t>
      </w:r>
    </w:p>
    <w:p w14:paraId="0E854764" w14:textId="5033F99F" w:rsidR="009C1D04" w:rsidRDefault="009C1D04" w:rsidP="009C1D04">
      <w:pPr>
        <w:pStyle w:val="a3"/>
        <w:numPr>
          <w:ilvl w:val="0"/>
          <w:numId w:val="1"/>
        </w:numPr>
        <w:ind w:leftChars="0"/>
      </w:pPr>
      <w:r>
        <w:rPr>
          <w:rFonts w:hint="eastAsia"/>
        </w:rPr>
        <w:t>継続検討を進めるにあたっての課題</w:t>
      </w:r>
    </w:p>
    <w:p w14:paraId="74FC1E1A" w14:textId="41C74801" w:rsidR="009C1D04" w:rsidRDefault="00154C47" w:rsidP="009C1D04">
      <w:pPr>
        <w:pStyle w:val="a3"/>
        <w:numPr>
          <w:ilvl w:val="0"/>
          <w:numId w:val="1"/>
        </w:numPr>
        <w:ind w:leftChars="0"/>
      </w:pPr>
      <w:r>
        <w:rPr>
          <w:rFonts w:hint="eastAsia"/>
        </w:rPr>
        <w:t>今後の展開（</w:t>
      </w:r>
      <w:r w:rsidR="009C1D04">
        <w:rPr>
          <w:rFonts w:hint="eastAsia"/>
        </w:rPr>
        <w:t>提言</w:t>
      </w:r>
      <w:r>
        <w:rPr>
          <w:rFonts w:hint="eastAsia"/>
        </w:rPr>
        <w:t>に代えて）</w:t>
      </w:r>
    </w:p>
    <w:p w14:paraId="702B0762" w14:textId="46FE5F98" w:rsidR="00CF5FD1" w:rsidRDefault="00154C47" w:rsidP="009C1D04">
      <w:pPr>
        <w:pStyle w:val="a3"/>
        <w:numPr>
          <w:ilvl w:val="0"/>
          <w:numId w:val="1"/>
        </w:numPr>
        <w:ind w:leftChars="0"/>
      </w:pPr>
      <w:r>
        <w:rPr>
          <w:rFonts w:hint="eastAsia"/>
        </w:rPr>
        <w:t>終わりに</w:t>
      </w:r>
    </w:p>
    <w:p w14:paraId="1289467C" w14:textId="3C207AE4" w:rsidR="009C1D04" w:rsidRDefault="009C1D04" w:rsidP="009C1D04"/>
    <w:p w14:paraId="45173EEA" w14:textId="5E4D0D96" w:rsidR="00CF5FD1" w:rsidRDefault="00CF5FD1" w:rsidP="009C1D04"/>
    <w:p w14:paraId="4D0F0C5B" w14:textId="5559E93B" w:rsidR="00141514" w:rsidRDefault="00141514" w:rsidP="009C1D04"/>
    <w:p w14:paraId="75556508" w14:textId="6811D39F" w:rsidR="00141514" w:rsidRDefault="00141514" w:rsidP="009C1D04"/>
    <w:p w14:paraId="0EF07460" w14:textId="39AD32C9" w:rsidR="00141514" w:rsidRDefault="00141514" w:rsidP="009C1D04"/>
    <w:p w14:paraId="44820D6E" w14:textId="4C4A0895" w:rsidR="00141514" w:rsidRDefault="00141514" w:rsidP="009C1D04"/>
    <w:p w14:paraId="4F380AE1" w14:textId="34062FE8" w:rsidR="00141514" w:rsidRDefault="00141514" w:rsidP="009C1D04"/>
    <w:p w14:paraId="6C68ACC6" w14:textId="06B90B70" w:rsidR="00141514" w:rsidRDefault="00141514" w:rsidP="009C1D04"/>
    <w:p w14:paraId="03F8838F" w14:textId="6FDBBD71" w:rsidR="00141514" w:rsidRDefault="00141514" w:rsidP="009C1D04"/>
    <w:p w14:paraId="5BFF969A" w14:textId="77418A34" w:rsidR="00141514" w:rsidRDefault="00141514" w:rsidP="009C1D04"/>
    <w:p w14:paraId="285FDB30" w14:textId="0068824E" w:rsidR="00141514" w:rsidRDefault="00141514" w:rsidP="009C1D04"/>
    <w:p w14:paraId="445B90D9" w14:textId="07D0BC9D" w:rsidR="00141514" w:rsidRDefault="00141514" w:rsidP="009C1D04"/>
    <w:p w14:paraId="6DE0847C" w14:textId="594784C1" w:rsidR="00141514" w:rsidRDefault="00141514" w:rsidP="009C1D04"/>
    <w:p w14:paraId="27BCB5C2" w14:textId="0D959E8F" w:rsidR="00141514" w:rsidRDefault="00141514" w:rsidP="009C1D04"/>
    <w:p w14:paraId="3FF08793" w14:textId="098DF204" w:rsidR="00141514" w:rsidRDefault="00141514" w:rsidP="009C1D04"/>
    <w:p w14:paraId="258A2E3D" w14:textId="411CA923" w:rsidR="00141514" w:rsidRDefault="00141514" w:rsidP="009C1D04"/>
    <w:p w14:paraId="0391686E" w14:textId="7C5FE6B9" w:rsidR="00141514" w:rsidRDefault="00141514" w:rsidP="009C1D04"/>
    <w:p w14:paraId="06235234" w14:textId="14154645" w:rsidR="00141514" w:rsidRDefault="00141514" w:rsidP="009C1D04"/>
    <w:p w14:paraId="0F359372" w14:textId="15662FBE" w:rsidR="00141514" w:rsidRDefault="00141514" w:rsidP="009C1D04"/>
    <w:p w14:paraId="0C424FC3" w14:textId="66FAA71B" w:rsidR="00141514" w:rsidRDefault="00141514" w:rsidP="009C1D04"/>
    <w:p w14:paraId="38E9AAA6" w14:textId="77447519" w:rsidR="00141514" w:rsidRDefault="00141514" w:rsidP="009C1D04"/>
    <w:p w14:paraId="184D3546" w14:textId="65017533" w:rsidR="00141514" w:rsidRDefault="00141514" w:rsidP="009C1D04"/>
    <w:p w14:paraId="03FA1D44" w14:textId="2D417739" w:rsidR="00141514" w:rsidRDefault="00141514" w:rsidP="009C1D04"/>
    <w:p w14:paraId="133851B2" w14:textId="7B114274" w:rsidR="00CF5FD1" w:rsidRDefault="009C1D04" w:rsidP="00CF5FD1">
      <w:pPr>
        <w:pStyle w:val="a3"/>
        <w:numPr>
          <w:ilvl w:val="0"/>
          <w:numId w:val="2"/>
        </w:numPr>
        <w:ind w:leftChars="0"/>
      </w:pPr>
      <w:r>
        <w:rPr>
          <w:rFonts w:hint="eastAsia"/>
        </w:rPr>
        <w:t>デジタルエコノミー分科会の目的</w:t>
      </w:r>
    </w:p>
    <w:p w14:paraId="5A5E9F42" w14:textId="7BC700C4" w:rsidR="00CF5FD1" w:rsidRDefault="00CF5FD1" w:rsidP="00CF5FD1">
      <w:pPr>
        <w:pStyle w:val="a3"/>
        <w:numPr>
          <w:ilvl w:val="1"/>
          <w:numId w:val="2"/>
        </w:numPr>
        <w:ind w:leftChars="0"/>
      </w:pPr>
      <w:r>
        <w:rPr>
          <w:rFonts w:hint="eastAsia"/>
        </w:rPr>
        <w:t>背景</w:t>
      </w:r>
    </w:p>
    <w:p w14:paraId="1C755FA2" w14:textId="6381E9C6" w:rsidR="00CF5FD1" w:rsidRDefault="00C9505E" w:rsidP="00C9505E">
      <w:pPr>
        <w:pStyle w:val="a3"/>
        <w:ind w:leftChars="0"/>
      </w:pPr>
      <w:r w:rsidRPr="00C9505E">
        <w:rPr>
          <w:rFonts w:hint="eastAsia"/>
        </w:rPr>
        <w:t>新しい資本主義が叫ばれる今、</w:t>
      </w:r>
      <w:r w:rsidRPr="00C9505E">
        <w:t>GAFAに代表されるプラットフォーマーは、顧客にまつわるあらゆる情報を独占し、それを利益の源泉としている。</w:t>
      </w:r>
      <w:r w:rsidRPr="00C9505E">
        <w:rPr>
          <w:rFonts w:hint="eastAsia"/>
        </w:rPr>
        <w:t>プラットフォーマーの渦は、既存のあらゆる企業群を飲み込み、これまでの業界の姿を大きく変えようとしている。</w:t>
      </w:r>
      <w:r>
        <w:rPr>
          <w:rFonts w:hint="eastAsia"/>
        </w:rPr>
        <w:t>この</w:t>
      </w:r>
      <w:r w:rsidRPr="00C9505E">
        <w:rPr>
          <w:rFonts w:hint="eastAsia"/>
        </w:rPr>
        <w:t>アメリカで</w:t>
      </w:r>
      <w:r>
        <w:rPr>
          <w:rFonts w:hint="eastAsia"/>
        </w:rPr>
        <w:t>起こった</w:t>
      </w:r>
      <w:r w:rsidRPr="00C9505E">
        <w:rPr>
          <w:rFonts w:hint="eastAsia"/>
        </w:rPr>
        <w:t>渦</w:t>
      </w:r>
      <w:r>
        <w:rPr>
          <w:rFonts w:hint="eastAsia"/>
        </w:rPr>
        <w:t>に</w:t>
      </w:r>
      <w:r w:rsidRPr="00C9505E">
        <w:rPr>
          <w:rFonts w:hint="eastAsia"/>
        </w:rPr>
        <w:t>中国が追随し、世界の多くのビジネスシーンで、</w:t>
      </w:r>
      <w:r w:rsidRPr="00C9505E">
        <w:t>GAFA-BATHが強大な力</w:t>
      </w:r>
      <w:r w:rsidR="00615055">
        <w:rPr>
          <w:rFonts w:hint="eastAsia"/>
        </w:rPr>
        <w:t>をして</w:t>
      </w:r>
      <w:r w:rsidRPr="00C9505E">
        <w:t>席巻しつつある。</w:t>
      </w:r>
      <w:r w:rsidRPr="00C9505E">
        <w:rPr>
          <w:rFonts w:hint="eastAsia"/>
        </w:rPr>
        <w:t>そのあおりを受けて、市場を席巻されつつあった欧州では、ドイツを中心に新しい枠組みを構築し始めている。</w:t>
      </w:r>
      <w:r w:rsidR="00615055">
        <w:rPr>
          <w:rFonts w:hint="eastAsia"/>
        </w:rPr>
        <w:t>GAFA-BATHによって</w:t>
      </w:r>
      <w:r w:rsidRPr="00C9505E">
        <w:rPr>
          <w:rFonts w:hint="eastAsia"/>
        </w:rPr>
        <w:t>便利さを享受していた消費者も、自身の個人情報が自由に利用されている</w:t>
      </w:r>
      <w:r w:rsidR="00615055">
        <w:rPr>
          <w:rFonts w:hint="eastAsia"/>
        </w:rPr>
        <w:t>現実</w:t>
      </w:r>
      <w:r w:rsidRPr="00C9505E">
        <w:rPr>
          <w:rFonts w:hint="eastAsia"/>
        </w:rPr>
        <w:t>に気づき始め、個人情報の保護に関する各種法案が</w:t>
      </w:r>
      <w:r w:rsidR="00615055">
        <w:rPr>
          <w:rFonts w:hint="eastAsia"/>
        </w:rPr>
        <w:t>欧米を中心に</w:t>
      </w:r>
      <w:r w:rsidRPr="00C9505E">
        <w:rPr>
          <w:rFonts w:hint="eastAsia"/>
        </w:rPr>
        <w:t>世界的に制定・強化されている。そんな中、日本でも、新しい枠組みの議論は起こりつつあるが、それは総論賛成的なものでしかなく、</w:t>
      </w:r>
      <w:r w:rsidR="00615055">
        <w:rPr>
          <w:rFonts w:hint="eastAsia"/>
        </w:rPr>
        <w:t>まだまだ</w:t>
      </w:r>
      <w:r w:rsidRPr="00C9505E">
        <w:rPr>
          <w:rFonts w:hint="eastAsia"/>
        </w:rPr>
        <w:t>大きな渦</w:t>
      </w:r>
      <w:r w:rsidR="00615055">
        <w:rPr>
          <w:rFonts w:hint="eastAsia"/>
        </w:rPr>
        <w:t>に</w:t>
      </w:r>
      <w:r w:rsidRPr="00C9505E">
        <w:rPr>
          <w:rFonts w:hint="eastAsia"/>
        </w:rPr>
        <w:t>は至って</w:t>
      </w:r>
      <w:r>
        <w:rPr>
          <w:rFonts w:hint="eastAsia"/>
        </w:rPr>
        <w:t>いない。</w:t>
      </w:r>
    </w:p>
    <w:p w14:paraId="3EFD55EA" w14:textId="77777777" w:rsidR="009E1C8F" w:rsidRPr="00615055" w:rsidRDefault="009E1C8F" w:rsidP="00C9505E">
      <w:pPr>
        <w:pStyle w:val="a3"/>
        <w:ind w:leftChars="0"/>
      </w:pPr>
    </w:p>
    <w:p w14:paraId="22489235" w14:textId="2CB4FD9D" w:rsidR="008117F7" w:rsidRDefault="00CF5FD1" w:rsidP="008117F7">
      <w:pPr>
        <w:pStyle w:val="a3"/>
        <w:numPr>
          <w:ilvl w:val="1"/>
          <w:numId w:val="2"/>
        </w:numPr>
        <w:ind w:leftChars="0"/>
      </w:pPr>
      <w:r>
        <w:rPr>
          <w:rFonts w:hint="eastAsia"/>
        </w:rPr>
        <w:t>仮説</w:t>
      </w:r>
    </w:p>
    <w:p w14:paraId="36722815" w14:textId="5F01EEEC" w:rsidR="008117F7" w:rsidRDefault="00C9505E" w:rsidP="00C9505E">
      <w:pPr>
        <w:pStyle w:val="a3"/>
        <w:ind w:leftChars="0"/>
      </w:pPr>
      <w:r w:rsidRPr="00C9505E">
        <w:rPr>
          <w:rFonts w:hint="eastAsia"/>
        </w:rPr>
        <w:t>後発の日本だからこそ、新しい枠組みを検討する余地があるではないか</w:t>
      </w:r>
      <w:r>
        <w:rPr>
          <w:rFonts w:hint="eastAsia"/>
        </w:rPr>
        <w:t>。例えば、</w:t>
      </w:r>
      <w:r w:rsidRPr="00C9505E">
        <w:rPr>
          <w:rFonts w:hint="eastAsia"/>
        </w:rPr>
        <w:t>新しい枠組みとして</w:t>
      </w:r>
      <w:r>
        <w:rPr>
          <w:rFonts w:hint="eastAsia"/>
        </w:rPr>
        <w:t>企業間で</w:t>
      </w:r>
      <w:r w:rsidRPr="00C9505E">
        <w:rPr>
          <w:rFonts w:hint="eastAsia"/>
        </w:rPr>
        <w:t>『情報</w:t>
      </w:r>
      <w:r>
        <w:rPr>
          <w:rFonts w:hint="eastAsia"/>
        </w:rPr>
        <w:t>を</w:t>
      </w:r>
      <w:r w:rsidRPr="00C9505E">
        <w:rPr>
          <w:rFonts w:hint="eastAsia"/>
        </w:rPr>
        <w:t>共有</w:t>
      </w:r>
      <w:r>
        <w:rPr>
          <w:rFonts w:hint="eastAsia"/>
        </w:rPr>
        <w:t>する</w:t>
      </w:r>
      <w:r w:rsidRPr="00C9505E">
        <w:rPr>
          <w:rFonts w:hint="eastAsia"/>
        </w:rPr>
        <w:t>基盤』を構築していく</w:t>
      </w:r>
      <w:r>
        <w:rPr>
          <w:rFonts w:hint="eastAsia"/>
        </w:rPr>
        <w:t>ことで、新しいプラットフォームを提供することができるのではないか。</w:t>
      </w:r>
      <w:r w:rsidRPr="00C9505E">
        <w:rPr>
          <w:rFonts w:hint="eastAsia"/>
        </w:rPr>
        <w:t>基本となるのは、世界的に顕著となっている「個人情報保護」を大前提とした基盤</w:t>
      </w:r>
      <w:r>
        <w:rPr>
          <w:rFonts w:hint="eastAsia"/>
        </w:rPr>
        <w:t>であること、</w:t>
      </w:r>
      <w:r w:rsidRPr="00C9505E">
        <w:rPr>
          <w:rFonts w:hint="eastAsia"/>
        </w:rPr>
        <w:t>そのうえで、企業が必要となる情報を自由に活用するための要件を検討する必要がある</w:t>
      </w:r>
      <w:r>
        <w:rPr>
          <w:rFonts w:hint="eastAsia"/>
        </w:rPr>
        <w:t>こと</w:t>
      </w:r>
      <w:r w:rsidRPr="00C9505E">
        <w:rPr>
          <w:rFonts w:hint="eastAsia"/>
        </w:rPr>
        <w:t>。</w:t>
      </w:r>
      <w:r>
        <w:rPr>
          <w:rFonts w:hint="eastAsia"/>
        </w:rPr>
        <w:t>そのため、</w:t>
      </w:r>
      <w:r w:rsidRPr="00C9505E">
        <w:rPr>
          <w:rFonts w:hint="eastAsia"/>
        </w:rPr>
        <w:t>個人情報の持ち方、いわゆる『</w:t>
      </w:r>
      <w:r w:rsidR="00CE52AB">
        <w:rPr>
          <w:rFonts w:hint="eastAsia"/>
        </w:rPr>
        <w:t>Personal Data Store（以下、</w:t>
      </w:r>
      <w:r w:rsidRPr="00C9505E">
        <w:t>PDS</w:t>
      </w:r>
      <w:r w:rsidR="00CE52AB">
        <w:rPr>
          <w:rFonts w:hint="eastAsia"/>
        </w:rPr>
        <w:t>）</w:t>
      </w:r>
      <w:r w:rsidRPr="00C9505E">
        <w:t>』の構築には、いくつかの方式があるが、個人情報は個人で管理することが重要だという原則に立ち返</w:t>
      </w:r>
      <w:r>
        <w:rPr>
          <w:rFonts w:hint="eastAsia"/>
        </w:rPr>
        <w:t>り</w:t>
      </w:r>
      <w:r w:rsidRPr="00C9505E">
        <w:t>、個人の情報を個人で管理する『分散PDS』を日本発の情報共有基盤の中心に据えるべきではないか。</w:t>
      </w:r>
    </w:p>
    <w:p w14:paraId="7FDA76EC" w14:textId="77777777" w:rsidR="009E1C8F" w:rsidRPr="00CE52AB" w:rsidRDefault="009E1C8F" w:rsidP="00C9505E">
      <w:pPr>
        <w:pStyle w:val="a3"/>
        <w:ind w:leftChars="0"/>
      </w:pPr>
    </w:p>
    <w:p w14:paraId="3848FE82" w14:textId="03D25898" w:rsidR="008117F7" w:rsidRDefault="00CF5FD1" w:rsidP="008117F7">
      <w:pPr>
        <w:pStyle w:val="a3"/>
        <w:numPr>
          <w:ilvl w:val="1"/>
          <w:numId w:val="2"/>
        </w:numPr>
        <w:ind w:leftChars="0"/>
      </w:pPr>
      <w:r>
        <w:rPr>
          <w:rFonts w:hint="eastAsia"/>
        </w:rPr>
        <w:t>目的</w:t>
      </w:r>
    </w:p>
    <w:p w14:paraId="56EDE4F3" w14:textId="79987132" w:rsidR="00EB1358" w:rsidRDefault="00084442" w:rsidP="00EB1358">
      <w:pPr>
        <w:pStyle w:val="a3"/>
        <w:ind w:leftChars="0"/>
      </w:pPr>
      <w:r w:rsidRPr="00084442">
        <w:rPr>
          <w:rFonts w:hint="eastAsia"/>
        </w:rPr>
        <w:t>我が国では、個人情報保護法やマイナンバーカード発行の伸び悩みに代表される通り、個人情報の取扱いには非常にセンシティブな国民性もあり、会社をまたがるデータ流通や共有には一定の抵抗感が根強い。一方、</w:t>
      </w:r>
      <w:r w:rsidRPr="00084442">
        <w:t>AIの社会実装も進みつつあるものの、分析の前提となるデータについては</w:t>
      </w:r>
      <w:r w:rsidR="00615055">
        <w:rPr>
          <w:rFonts w:hint="eastAsia"/>
        </w:rPr>
        <w:t>、</w:t>
      </w:r>
      <w:r w:rsidRPr="00084442">
        <w:t>自社保有データでの分析にとどまり、</w:t>
      </w:r>
      <w:r w:rsidR="00615055">
        <w:rPr>
          <w:rFonts w:hint="eastAsia"/>
        </w:rPr>
        <w:t>天候等のデータの取り込みは徐々に始まってはいるものの、</w:t>
      </w:r>
      <w:r w:rsidRPr="00084442">
        <w:t>公共データや他社データを共有あるいは流通させ、分析精度を高める</w:t>
      </w:r>
      <w:r w:rsidR="00615055">
        <w:rPr>
          <w:rFonts w:hint="eastAsia"/>
        </w:rPr>
        <w:t>ためのデータ収集の仕組みは構築されていいない実状がある。</w:t>
      </w:r>
      <w:r w:rsidRPr="00084442">
        <w:t>これは、データ流通に限らず、企業間でのデータ連携についても同様であり、オープンイノベーションの基盤作りがなかなか進まないの</w:t>
      </w:r>
      <w:r w:rsidRPr="00084442">
        <w:rPr>
          <w:rFonts w:hint="eastAsia"/>
        </w:rPr>
        <w:t>が我が国の現状である。そこで、オープンイノベーションを前提としたデー</w:t>
      </w:r>
      <w:r w:rsidRPr="00084442">
        <w:rPr>
          <w:rFonts w:hint="eastAsia"/>
        </w:rPr>
        <w:lastRenderedPageBreak/>
        <w:t>タ取引を可能とする仕組み、例えば自律分散型でのシステム連携、データ取引所や情報バンクなどによるデータ共有などの構想を具体化し、政府や経済界と連携のうえ</w:t>
      </w:r>
      <w:r w:rsidR="00615055">
        <w:rPr>
          <w:rFonts w:hint="eastAsia"/>
        </w:rPr>
        <w:t>、</w:t>
      </w:r>
      <w:r w:rsidRPr="00084442">
        <w:rPr>
          <w:rFonts w:hint="eastAsia"/>
        </w:rPr>
        <w:t>実証実験</w:t>
      </w:r>
      <w:r w:rsidR="00615055">
        <w:rPr>
          <w:rFonts w:hint="eastAsia"/>
        </w:rPr>
        <w:t>の開始、</w:t>
      </w:r>
      <w:r w:rsidRPr="00084442">
        <w:rPr>
          <w:rFonts w:hint="eastAsia"/>
        </w:rPr>
        <w:t>実プロジェクト</w:t>
      </w:r>
      <w:r w:rsidR="00615055">
        <w:rPr>
          <w:rFonts w:hint="eastAsia"/>
        </w:rPr>
        <w:t>の</w:t>
      </w:r>
      <w:r w:rsidRPr="00084442">
        <w:rPr>
          <w:rFonts w:hint="eastAsia"/>
        </w:rPr>
        <w:t>立ち上げ</w:t>
      </w:r>
      <w:r w:rsidR="0063280A">
        <w:rPr>
          <w:rFonts w:hint="eastAsia"/>
        </w:rPr>
        <w:t>に結びつけることを目的として、</w:t>
      </w:r>
      <w:r w:rsidR="00EB1358">
        <w:rPr>
          <w:rFonts w:hint="eastAsia"/>
        </w:rPr>
        <w:t>当</w:t>
      </w:r>
      <w:r w:rsidR="0063280A">
        <w:rPr>
          <w:rFonts w:hint="eastAsia"/>
        </w:rPr>
        <w:t>デジタルエコノミー分科会を立ち上げた。</w:t>
      </w:r>
    </w:p>
    <w:p w14:paraId="4CC36DFE" w14:textId="77777777" w:rsidR="009E1C8F" w:rsidRDefault="009E1C8F" w:rsidP="00EB1358">
      <w:pPr>
        <w:pStyle w:val="a3"/>
        <w:ind w:leftChars="0"/>
      </w:pPr>
    </w:p>
    <w:p w14:paraId="5C5084A7" w14:textId="11A0889E" w:rsidR="00CF5FD1" w:rsidRDefault="00CF5FD1" w:rsidP="00CF5FD1">
      <w:pPr>
        <w:pStyle w:val="a3"/>
        <w:numPr>
          <w:ilvl w:val="0"/>
          <w:numId w:val="2"/>
        </w:numPr>
        <w:ind w:leftChars="0"/>
      </w:pPr>
      <w:r>
        <w:rPr>
          <w:rFonts w:hint="eastAsia"/>
        </w:rPr>
        <w:t>分科会メンバー</w:t>
      </w:r>
    </w:p>
    <w:p w14:paraId="3304795F" w14:textId="772ABB97" w:rsidR="00CF5FD1" w:rsidRDefault="00CF5FD1" w:rsidP="00CF5FD1">
      <w:pPr>
        <w:pStyle w:val="a3"/>
        <w:numPr>
          <w:ilvl w:val="1"/>
          <w:numId w:val="2"/>
        </w:numPr>
        <w:ind w:leftChars="0"/>
      </w:pPr>
      <w:r>
        <w:rPr>
          <w:rFonts w:hint="eastAsia"/>
        </w:rPr>
        <w:t>主査</w:t>
      </w:r>
    </w:p>
    <w:p w14:paraId="3D6B839F" w14:textId="740D32B2" w:rsidR="00D27A9C" w:rsidRDefault="00D27A9C" w:rsidP="00D27A9C">
      <w:pPr>
        <w:pStyle w:val="a3"/>
      </w:pPr>
      <w:r>
        <w:rPr>
          <w:rFonts w:hint="eastAsia"/>
        </w:rPr>
        <w:t>学術的な立場で当分科会をリードいただくため、木村副センター長</w:t>
      </w:r>
      <w:r w:rsidR="00615055">
        <w:rPr>
          <w:rFonts w:hint="eastAsia"/>
        </w:rPr>
        <w:t>に</w:t>
      </w:r>
      <w:r>
        <w:rPr>
          <w:rFonts w:hint="eastAsia"/>
        </w:rPr>
        <w:t>もご相談し、慶應義塾大学大学院経営管理研究科、慶應義塾大学ビジネススクールの教授であり、ファイナンス・ビジネス・社会などを対象に、情報技術・人工知能技術・計算機科学の手法およびそれら手法を用いた研究，現実のデータを対象とした分析を行っていらっしゃる高橋大志先生に主査を務めていただくこととした。</w:t>
      </w:r>
    </w:p>
    <w:p w14:paraId="11BA3DB5" w14:textId="77777777" w:rsidR="009E1C8F" w:rsidRPr="00615055" w:rsidRDefault="009E1C8F" w:rsidP="00D27A9C">
      <w:pPr>
        <w:pStyle w:val="a3"/>
      </w:pPr>
    </w:p>
    <w:p w14:paraId="770A5D94" w14:textId="52CEEA57" w:rsidR="00CF5FD1" w:rsidRDefault="00CF5FD1" w:rsidP="00CF5FD1">
      <w:pPr>
        <w:pStyle w:val="a3"/>
        <w:numPr>
          <w:ilvl w:val="1"/>
          <w:numId w:val="2"/>
        </w:numPr>
        <w:ind w:leftChars="0"/>
      </w:pPr>
      <w:r>
        <w:rPr>
          <w:rFonts w:hint="eastAsia"/>
        </w:rPr>
        <w:t>メンバー</w:t>
      </w:r>
    </w:p>
    <w:p w14:paraId="6700EFB5" w14:textId="7F93780F" w:rsidR="00D27A9C" w:rsidRDefault="00FA21BA" w:rsidP="00D27A9C">
      <w:pPr>
        <w:pStyle w:val="a3"/>
        <w:ind w:leftChars="0"/>
      </w:pPr>
      <w:r>
        <w:rPr>
          <w:rFonts w:hint="eastAsia"/>
        </w:rPr>
        <w:t>当分科会の実質的発起人でもある損害保険ジャパン株式会社</w:t>
      </w:r>
      <w:r w:rsidRPr="00FA21BA">
        <w:rPr>
          <w:rFonts w:hint="eastAsia"/>
        </w:rPr>
        <w:t>取締役専務執行役員</w:t>
      </w:r>
      <w:r>
        <w:rPr>
          <w:rFonts w:hint="eastAsia"/>
        </w:rPr>
        <w:t>（CIO）の浦川伸一氏が副主査を務め、当分科会の主旨に賛同いただいた</w:t>
      </w:r>
      <w:r w:rsidR="00CE52AB">
        <w:rPr>
          <w:rFonts w:hint="eastAsia"/>
        </w:rPr>
        <w:t>7</w:t>
      </w:r>
      <w:r>
        <w:rPr>
          <w:rFonts w:hint="eastAsia"/>
        </w:rPr>
        <w:t>社</w:t>
      </w:r>
      <w:r w:rsidR="00CE52AB">
        <w:rPr>
          <w:rFonts w:hint="eastAsia"/>
        </w:rPr>
        <w:t>から</w:t>
      </w:r>
      <w:r>
        <w:rPr>
          <w:rFonts w:hint="eastAsia"/>
        </w:rPr>
        <w:t>メンバー</w:t>
      </w:r>
      <w:r w:rsidR="00CE52AB">
        <w:rPr>
          <w:rFonts w:hint="eastAsia"/>
        </w:rPr>
        <w:t>を選出して</w:t>
      </w:r>
      <w:r>
        <w:rPr>
          <w:rFonts w:hint="eastAsia"/>
        </w:rPr>
        <w:t>いただいた。</w:t>
      </w:r>
    </w:p>
    <w:p w14:paraId="31A24AE1" w14:textId="47F9D7AE" w:rsidR="00FA21BA" w:rsidRDefault="00FA21BA" w:rsidP="00D27A9C">
      <w:pPr>
        <w:pStyle w:val="a3"/>
        <w:ind w:leftChars="0"/>
      </w:pPr>
      <w:r>
        <w:rPr>
          <w:rFonts w:hint="eastAsia"/>
        </w:rPr>
        <w:t>＜</w:t>
      </w:r>
      <w:r w:rsidR="00CE52AB">
        <w:rPr>
          <w:rFonts w:hint="eastAsia"/>
        </w:rPr>
        <w:t>主な</w:t>
      </w:r>
      <w:r>
        <w:rPr>
          <w:rFonts w:hint="eastAsia"/>
        </w:rPr>
        <w:t>メンバー＞</w:t>
      </w:r>
    </w:p>
    <w:p w14:paraId="18431F54" w14:textId="3645E1E2" w:rsidR="00FA21BA" w:rsidRPr="009D0C68" w:rsidRDefault="009D0C68" w:rsidP="00D27A9C">
      <w:pPr>
        <w:pStyle w:val="a3"/>
        <w:ind w:leftChars="0"/>
      </w:pPr>
      <w:r w:rsidRPr="009D0C68">
        <w:rPr>
          <w:rFonts w:hint="eastAsia"/>
        </w:rPr>
        <w:t>東芝データ株式会社</w:t>
      </w:r>
      <w:r>
        <w:tab/>
      </w:r>
      <w:r>
        <w:tab/>
        <w:t xml:space="preserve"> </w:t>
      </w:r>
      <w:r>
        <w:rPr>
          <w:rFonts w:hint="eastAsia"/>
        </w:rPr>
        <w:t>：</w:t>
      </w:r>
      <w:r w:rsidRPr="009D0C68">
        <w:rPr>
          <w:rFonts w:hint="eastAsia"/>
        </w:rPr>
        <w:t>山本</w:t>
      </w:r>
      <w:r w:rsidR="00CE52AB">
        <w:rPr>
          <w:rFonts w:hint="eastAsia"/>
        </w:rPr>
        <w:t>修二氏</w:t>
      </w:r>
      <w:r w:rsidRPr="009D0C68">
        <w:rPr>
          <w:rFonts w:hint="eastAsia"/>
        </w:rPr>
        <w:t>、</w:t>
      </w:r>
      <w:r w:rsidR="00CE52AB" w:rsidRPr="00CE52AB">
        <w:rPr>
          <w:rFonts w:hint="eastAsia"/>
        </w:rPr>
        <w:t>宮崎知弘</w:t>
      </w:r>
      <w:r w:rsidR="00CE52AB">
        <w:rPr>
          <w:rFonts w:hint="eastAsia"/>
        </w:rPr>
        <w:t>氏、宮崎</w:t>
      </w:r>
      <w:r w:rsidR="00CE52AB" w:rsidRPr="00CE52AB">
        <w:rPr>
          <w:rFonts w:hint="eastAsia"/>
        </w:rPr>
        <w:t>真悟</w:t>
      </w:r>
      <w:r w:rsidR="00CE52AB">
        <w:rPr>
          <w:rFonts w:hint="eastAsia"/>
        </w:rPr>
        <w:t>氏</w:t>
      </w:r>
    </w:p>
    <w:p w14:paraId="726F5FAE" w14:textId="69AB1454" w:rsidR="00FA21BA" w:rsidRDefault="009D0C68" w:rsidP="009D0C68">
      <w:pPr>
        <w:pStyle w:val="a3"/>
        <w:ind w:leftChars="0"/>
      </w:pPr>
      <w:r w:rsidRPr="009D0C68">
        <w:rPr>
          <w:rFonts w:hint="eastAsia"/>
        </w:rPr>
        <w:t>マツダ株式会社</w:t>
      </w:r>
      <w:r>
        <w:tab/>
      </w:r>
      <w:r>
        <w:tab/>
      </w:r>
      <w:r>
        <w:tab/>
        <w:t xml:space="preserve"> </w:t>
      </w:r>
      <w:r>
        <w:rPr>
          <w:rFonts w:hint="eastAsia"/>
        </w:rPr>
        <w:t>：</w:t>
      </w:r>
      <w:r w:rsidRPr="009D0C68">
        <w:rPr>
          <w:rFonts w:hint="eastAsia"/>
        </w:rPr>
        <w:t>蓼原</w:t>
      </w:r>
      <w:r w:rsidR="00CE52AB">
        <w:rPr>
          <w:rFonts w:hint="eastAsia"/>
        </w:rPr>
        <w:t>洋子氏、菊地</w:t>
      </w:r>
      <w:r w:rsidR="00CE52AB" w:rsidRPr="00CE52AB">
        <w:rPr>
          <w:rFonts w:hint="eastAsia"/>
        </w:rPr>
        <w:t>敏博</w:t>
      </w:r>
      <w:r w:rsidR="00CE52AB">
        <w:rPr>
          <w:rFonts w:hint="eastAsia"/>
        </w:rPr>
        <w:t>氏、甲藤</w:t>
      </w:r>
      <w:r w:rsidR="00CE52AB" w:rsidRPr="00CE52AB">
        <w:rPr>
          <w:rFonts w:hint="eastAsia"/>
        </w:rPr>
        <w:t>浩一</w:t>
      </w:r>
      <w:r w:rsidR="00CE52AB">
        <w:rPr>
          <w:rFonts w:hint="eastAsia"/>
        </w:rPr>
        <w:t>氏</w:t>
      </w:r>
      <w:r w:rsidRPr="009D0C68">
        <w:rPr>
          <w:rFonts w:hint="eastAsia"/>
        </w:rPr>
        <w:t>、他</w:t>
      </w:r>
    </w:p>
    <w:p w14:paraId="21544AD4" w14:textId="2A2B9A2C" w:rsidR="009D0C68" w:rsidRPr="009D0C68" w:rsidRDefault="009D0C68" w:rsidP="00D27A9C">
      <w:pPr>
        <w:pStyle w:val="a3"/>
        <w:ind w:leftChars="0"/>
      </w:pPr>
      <w:r w:rsidRPr="009D0C68">
        <w:t>SCSK株式会社</w:t>
      </w:r>
      <w:r>
        <w:tab/>
      </w:r>
      <w:r>
        <w:tab/>
      </w:r>
      <w:r>
        <w:tab/>
        <w:t xml:space="preserve"> </w:t>
      </w:r>
      <w:r>
        <w:rPr>
          <w:rFonts w:hint="eastAsia"/>
        </w:rPr>
        <w:t>：</w:t>
      </w:r>
      <w:r w:rsidR="00CE52AB">
        <w:rPr>
          <w:rFonts w:hint="eastAsia"/>
        </w:rPr>
        <w:t>森川類氏、</w:t>
      </w:r>
      <w:r w:rsidR="00CE52AB" w:rsidRPr="00CE52AB">
        <w:rPr>
          <w:rFonts w:hint="eastAsia"/>
        </w:rPr>
        <w:t>池田健一郎</w:t>
      </w:r>
      <w:r w:rsidR="00CE52AB">
        <w:rPr>
          <w:rFonts w:hint="eastAsia"/>
        </w:rPr>
        <w:t>氏、杉坂</w:t>
      </w:r>
      <w:r w:rsidR="00CE52AB" w:rsidRPr="00CE52AB">
        <w:rPr>
          <w:rFonts w:hint="eastAsia"/>
        </w:rPr>
        <w:t>浩一</w:t>
      </w:r>
      <w:r w:rsidR="00CE52AB">
        <w:rPr>
          <w:rFonts w:hint="eastAsia"/>
        </w:rPr>
        <w:t>氏、他</w:t>
      </w:r>
    </w:p>
    <w:p w14:paraId="55193B09" w14:textId="3EE949F5" w:rsidR="009D0C68" w:rsidRPr="009D0C68" w:rsidRDefault="009D0C68" w:rsidP="00D27A9C">
      <w:pPr>
        <w:pStyle w:val="a3"/>
        <w:ind w:leftChars="0"/>
      </w:pPr>
      <w:r w:rsidRPr="009D0C68">
        <w:rPr>
          <w:rFonts w:hint="eastAsia"/>
        </w:rPr>
        <w:t>富士通株式会社</w:t>
      </w:r>
      <w:r>
        <w:tab/>
      </w:r>
      <w:r>
        <w:tab/>
      </w:r>
      <w:r>
        <w:tab/>
      </w:r>
      <w:r>
        <w:rPr>
          <w:rFonts w:hint="eastAsia"/>
        </w:rPr>
        <w:t xml:space="preserve"> ：</w:t>
      </w:r>
      <w:r w:rsidR="00CE52AB" w:rsidRPr="00CE52AB">
        <w:rPr>
          <w:rFonts w:hint="eastAsia"/>
        </w:rPr>
        <w:t>山岡裕司</w:t>
      </w:r>
      <w:r w:rsidR="00CE52AB">
        <w:rPr>
          <w:rFonts w:hint="eastAsia"/>
        </w:rPr>
        <w:t>氏、</w:t>
      </w:r>
      <w:r w:rsidRPr="009D0C68">
        <w:rPr>
          <w:rFonts w:hint="eastAsia"/>
        </w:rPr>
        <w:t>武嶋</w:t>
      </w:r>
      <w:r w:rsidR="00CE52AB" w:rsidRPr="00CE52AB">
        <w:rPr>
          <w:rFonts w:hint="eastAsia"/>
        </w:rPr>
        <w:t>祐介</w:t>
      </w:r>
      <w:r w:rsidR="00CE52AB">
        <w:rPr>
          <w:rFonts w:hint="eastAsia"/>
        </w:rPr>
        <w:t>氏</w:t>
      </w:r>
    </w:p>
    <w:p w14:paraId="030CC81F" w14:textId="486BFA16" w:rsidR="009D0C68" w:rsidRPr="009D0C68" w:rsidRDefault="009D0C68" w:rsidP="00D27A9C">
      <w:pPr>
        <w:pStyle w:val="a3"/>
        <w:ind w:leftChars="0"/>
      </w:pPr>
      <w:r>
        <w:rPr>
          <w:rFonts w:hint="eastAsia"/>
        </w:rPr>
        <w:t>NTT</w:t>
      </w:r>
      <w:r w:rsidRPr="009D0C68">
        <w:rPr>
          <w:rFonts w:hint="eastAsia"/>
        </w:rPr>
        <w:t>コミュニケーションズ株式会社</w:t>
      </w:r>
      <w:r>
        <w:rPr>
          <w:rFonts w:hint="eastAsia"/>
        </w:rPr>
        <w:t>：</w:t>
      </w:r>
      <w:r w:rsidR="00CE52AB" w:rsidRPr="00CE52AB">
        <w:rPr>
          <w:rFonts w:hint="eastAsia"/>
        </w:rPr>
        <w:t>高田智規</w:t>
      </w:r>
      <w:r w:rsidR="00CE52AB">
        <w:rPr>
          <w:rFonts w:hint="eastAsia"/>
        </w:rPr>
        <w:t>氏</w:t>
      </w:r>
    </w:p>
    <w:p w14:paraId="14281C98" w14:textId="5F85F541" w:rsidR="009D0C68" w:rsidRDefault="009D0C68" w:rsidP="00D27A9C">
      <w:pPr>
        <w:pStyle w:val="a3"/>
        <w:ind w:leftChars="0"/>
      </w:pPr>
      <w:r>
        <w:rPr>
          <w:rFonts w:hint="eastAsia"/>
        </w:rPr>
        <w:t>損害保険ジャパン株式会社</w:t>
      </w:r>
      <w:r>
        <w:tab/>
        <w:t xml:space="preserve"> </w:t>
      </w:r>
      <w:r>
        <w:rPr>
          <w:rFonts w:hint="eastAsia"/>
        </w:rPr>
        <w:t>：</w:t>
      </w:r>
      <w:r w:rsidR="00CE52AB">
        <w:rPr>
          <w:rFonts w:hint="eastAsia"/>
        </w:rPr>
        <w:t>武井</w:t>
      </w:r>
      <w:r w:rsidR="00CE52AB" w:rsidRPr="00CE52AB">
        <w:rPr>
          <w:rFonts w:hint="eastAsia"/>
        </w:rPr>
        <w:t>信之</w:t>
      </w:r>
      <w:r w:rsidR="00CE52AB">
        <w:rPr>
          <w:rFonts w:hint="eastAsia"/>
        </w:rPr>
        <w:t>氏、堀内</w:t>
      </w:r>
      <w:r w:rsidR="00CE52AB" w:rsidRPr="00CE52AB">
        <w:rPr>
          <w:rFonts w:hint="eastAsia"/>
        </w:rPr>
        <w:t>泉</w:t>
      </w:r>
      <w:r w:rsidR="00CE52AB">
        <w:rPr>
          <w:rFonts w:hint="eastAsia"/>
        </w:rPr>
        <w:t>氏、瓜本</w:t>
      </w:r>
      <w:r w:rsidR="00CE52AB" w:rsidRPr="00CE52AB">
        <w:rPr>
          <w:rFonts w:hint="eastAsia"/>
        </w:rPr>
        <w:t>直暉</w:t>
      </w:r>
      <w:r w:rsidR="00CE52AB">
        <w:rPr>
          <w:rFonts w:hint="eastAsia"/>
        </w:rPr>
        <w:t>氏</w:t>
      </w:r>
    </w:p>
    <w:p w14:paraId="4D997F6C" w14:textId="74D23994" w:rsidR="009D0C68" w:rsidRPr="009D0C68" w:rsidRDefault="009D0C68" w:rsidP="00D27A9C">
      <w:pPr>
        <w:pStyle w:val="a3"/>
        <w:ind w:leftChars="0"/>
      </w:pPr>
      <w:r>
        <w:rPr>
          <w:rFonts w:hint="eastAsia"/>
        </w:rPr>
        <w:t>SOMPOシステムズ株式会社</w:t>
      </w:r>
      <w:r>
        <w:tab/>
        <w:t xml:space="preserve"> </w:t>
      </w:r>
      <w:r>
        <w:rPr>
          <w:rFonts w:hint="eastAsia"/>
        </w:rPr>
        <w:t>：</w:t>
      </w:r>
      <w:r w:rsidR="00CE52AB">
        <w:rPr>
          <w:rFonts w:hint="eastAsia"/>
        </w:rPr>
        <w:t>荒木</w:t>
      </w:r>
      <w:r w:rsidR="00CE52AB" w:rsidRPr="00CE52AB">
        <w:rPr>
          <w:rFonts w:hint="eastAsia"/>
        </w:rPr>
        <w:t>正行</w:t>
      </w:r>
      <w:r w:rsidR="00CE52AB">
        <w:rPr>
          <w:rFonts w:hint="eastAsia"/>
        </w:rPr>
        <w:t>氏</w:t>
      </w:r>
    </w:p>
    <w:p w14:paraId="37DABC16" w14:textId="77777777" w:rsidR="00FA21BA" w:rsidRPr="00CE52AB" w:rsidRDefault="00FA21BA" w:rsidP="00D27A9C">
      <w:pPr>
        <w:pStyle w:val="a3"/>
        <w:ind w:leftChars="0"/>
      </w:pPr>
    </w:p>
    <w:p w14:paraId="25D06A74" w14:textId="276FA7A9" w:rsidR="00CF5FD1" w:rsidRDefault="00CF5FD1" w:rsidP="00CF5FD1">
      <w:pPr>
        <w:pStyle w:val="a3"/>
        <w:numPr>
          <w:ilvl w:val="1"/>
          <w:numId w:val="2"/>
        </w:numPr>
        <w:ind w:leftChars="0"/>
      </w:pPr>
      <w:r>
        <w:rPr>
          <w:rFonts w:hint="eastAsia"/>
        </w:rPr>
        <w:t>事務局</w:t>
      </w:r>
    </w:p>
    <w:p w14:paraId="1AF0E28B" w14:textId="258077A6" w:rsidR="00DA63E4" w:rsidRDefault="00EB1358" w:rsidP="00DA63E4">
      <w:pPr>
        <w:pStyle w:val="a3"/>
        <w:ind w:leftChars="0"/>
      </w:pPr>
      <w:r>
        <w:rPr>
          <w:rFonts w:hint="eastAsia"/>
        </w:rPr>
        <w:t>事務局は、実質的な発起人である浦川</w:t>
      </w:r>
      <w:r w:rsidR="009D0C68">
        <w:rPr>
          <w:rFonts w:hint="eastAsia"/>
        </w:rPr>
        <w:t>副</w:t>
      </w:r>
      <w:r>
        <w:rPr>
          <w:rFonts w:hint="eastAsia"/>
        </w:rPr>
        <w:t>主査の所属する企業</w:t>
      </w:r>
      <w:r w:rsidR="00615055">
        <w:rPr>
          <w:rFonts w:hint="eastAsia"/>
        </w:rPr>
        <w:t>であるSOMPOシステムズから</w:t>
      </w:r>
      <w:r>
        <w:rPr>
          <w:rFonts w:hint="eastAsia"/>
        </w:rPr>
        <w:t>メンバーを選定し、分科会メンバーの</w:t>
      </w:r>
      <w:r w:rsidR="00DA63E4">
        <w:rPr>
          <w:rFonts w:hint="eastAsia"/>
        </w:rPr>
        <w:t>活発な意見交換を促す役割を</w:t>
      </w:r>
      <w:r w:rsidR="00615055">
        <w:rPr>
          <w:rFonts w:hint="eastAsia"/>
        </w:rPr>
        <w:t>果たすことと</w:t>
      </w:r>
      <w:r w:rsidR="00DA63E4">
        <w:rPr>
          <w:rFonts w:hint="eastAsia"/>
        </w:rPr>
        <w:t>した。</w:t>
      </w:r>
    </w:p>
    <w:p w14:paraId="5FB9B980" w14:textId="77777777" w:rsidR="00526AEB" w:rsidRPr="00615055" w:rsidRDefault="00526AEB" w:rsidP="00DA63E4">
      <w:pPr>
        <w:pStyle w:val="a3"/>
        <w:ind w:leftChars="0"/>
      </w:pPr>
    </w:p>
    <w:p w14:paraId="36C0B5D5" w14:textId="4132FB43" w:rsidR="008117F7" w:rsidRDefault="00526AEB" w:rsidP="00CF5FD1">
      <w:pPr>
        <w:pStyle w:val="a3"/>
        <w:numPr>
          <w:ilvl w:val="1"/>
          <w:numId w:val="2"/>
        </w:numPr>
        <w:ind w:leftChars="0"/>
      </w:pPr>
      <w:r>
        <w:rPr>
          <w:rFonts w:hint="eastAsia"/>
        </w:rPr>
        <w:t>検討体制</w:t>
      </w:r>
    </w:p>
    <w:p w14:paraId="5BDE095D" w14:textId="4F307F9C" w:rsidR="00526AEB" w:rsidRDefault="00526AEB" w:rsidP="00526AEB">
      <w:pPr>
        <w:pStyle w:val="a3"/>
        <w:ind w:leftChars="0"/>
      </w:pPr>
      <w:r>
        <w:rPr>
          <w:rFonts w:hint="eastAsia"/>
        </w:rPr>
        <w:t>分科会には、SIC参加企業だけではなく、MDAIコンソーシアムを主宰する</w:t>
      </w:r>
      <w:r w:rsidRPr="00C55D33">
        <w:rPr>
          <w:rFonts w:hint="eastAsia"/>
        </w:rPr>
        <w:t>東京大学大学院情報理工学系研究科ソーシャルICT研究センター教授</w:t>
      </w:r>
      <w:r>
        <w:rPr>
          <w:rFonts w:hint="eastAsia"/>
        </w:rPr>
        <w:t>の橋口</w:t>
      </w:r>
      <w:r w:rsidR="00CE52AB">
        <w:rPr>
          <w:rFonts w:hint="eastAsia"/>
        </w:rPr>
        <w:t>浩一</w:t>
      </w:r>
      <w:r>
        <w:rPr>
          <w:rFonts w:hint="eastAsia"/>
        </w:rPr>
        <w:t>先生に</w:t>
      </w:r>
      <w:r w:rsidR="00615055">
        <w:rPr>
          <w:rFonts w:hint="eastAsia"/>
        </w:rPr>
        <w:t>も参加いただくこととした。橋田先生は、分散PDSの権威でもあり、参加メンバーの意見交換に際し、適宜</w:t>
      </w:r>
      <w:r>
        <w:rPr>
          <w:rFonts w:hint="eastAsia"/>
        </w:rPr>
        <w:t>アドバイス等を</w:t>
      </w:r>
      <w:r w:rsidR="00615055">
        <w:rPr>
          <w:rFonts w:hint="eastAsia"/>
        </w:rPr>
        <w:t>お願いすることとした。</w:t>
      </w:r>
    </w:p>
    <w:p w14:paraId="2996ECBB" w14:textId="627C090B" w:rsidR="00526AEB" w:rsidRDefault="00526AEB" w:rsidP="00526AEB">
      <w:pPr>
        <w:pStyle w:val="a3"/>
        <w:ind w:leftChars="0"/>
      </w:pPr>
      <w:r>
        <w:rPr>
          <w:noProof/>
        </w:rPr>
        <w:lastRenderedPageBreak/>
        <w:drawing>
          <wp:inline distT="0" distB="0" distL="0" distR="0" wp14:anchorId="2B8074CB" wp14:editId="5937A0E5">
            <wp:extent cx="4835421" cy="3022600"/>
            <wp:effectExtent l="0" t="0" r="0" b="635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5421" cy="3022600"/>
                    </a:xfrm>
                    <a:prstGeom prst="rect">
                      <a:avLst/>
                    </a:prstGeom>
                    <a:noFill/>
                    <a:ln>
                      <a:noFill/>
                    </a:ln>
                  </pic:spPr>
                </pic:pic>
              </a:graphicData>
            </a:graphic>
          </wp:inline>
        </w:drawing>
      </w:r>
    </w:p>
    <w:p w14:paraId="30DBD7FC" w14:textId="7CF9A2F4" w:rsidR="00526AEB" w:rsidRDefault="00526AEB" w:rsidP="00526AEB">
      <w:pPr>
        <w:pStyle w:val="a3"/>
        <w:ind w:leftChars="0"/>
      </w:pPr>
    </w:p>
    <w:p w14:paraId="5F49F6DA" w14:textId="338FE43C" w:rsidR="009E1C8F" w:rsidRDefault="009E1C8F" w:rsidP="009E1C8F"/>
    <w:p w14:paraId="0E565A0D" w14:textId="7FAC1657" w:rsidR="00CF5FD1" w:rsidRDefault="00CF5FD1" w:rsidP="00CF5FD1">
      <w:pPr>
        <w:pStyle w:val="a3"/>
        <w:numPr>
          <w:ilvl w:val="0"/>
          <w:numId w:val="2"/>
        </w:numPr>
        <w:ind w:leftChars="0"/>
      </w:pPr>
      <w:r>
        <w:rPr>
          <w:rFonts w:hint="eastAsia"/>
        </w:rPr>
        <w:t>分科会活動の経緯</w:t>
      </w:r>
    </w:p>
    <w:p w14:paraId="07E1FA2D" w14:textId="5EAC234D" w:rsidR="00CF5FD1" w:rsidRDefault="00DA63E4" w:rsidP="00CF5FD1">
      <w:pPr>
        <w:pStyle w:val="a3"/>
        <w:numPr>
          <w:ilvl w:val="1"/>
          <w:numId w:val="2"/>
        </w:numPr>
        <w:ind w:leftChars="0"/>
      </w:pPr>
      <w:r>
        <w:rPr>
          <w:rFonts w:hint="eastAsia"/>
        </w:rPr>
        <w:t>キックオフ</w:t>
      </w:r>
    </w:p>
    <w:p w14:paraId="1D4B86E9" w14:textId="7B094949" w:rsidR="004B6406" w:rsidRDefault="004B6406" w:rsidP="00C55D33">
      <w:pPr>
        <w:pStyle w:val="a3"/>
      </w:pPr>
      <w:r>
        <w:rPr>
          <w:rFonts w:hint="eastAsia"/>
        </w:rPr>
        <w:t>12月4日に</w:t>
      </w:r>
      <w:r w:rsidR="00615055">
        <w:rPr>
          <w:rFonts w:hint="eastAsia"/>
        </w:rPr>
        <w:t>当分科会の</w:t>
      </w:r>
      <w:r>
        <w:rPr>
          <w:rFonts w:hint="eastAsia"/>
        </w:rPr>
        <w:t>キックオフ開催のご案内を</w:t>
      </w:r>
      <w:r w:rsidR="00A107A7">
        <w:rPr>
          <w:rFonts w:hint="eastAsia"/>
        </w:rPr>
        <w:t>参加メンバーに送り</w:t>
      </w:r>
      <w:r>
        <w:rPr>
          <w:rFonts w:hint="eastAsia"/>
        </w:rPr>
        <w:t>、12月11</w:t>
      </w:r>
      <w:r w:rsidR="001679AC">
        <w:rPr>
          <w:rFonts w:hint="eastAsia"/>
        </w:rPr>
        <w:t>日キックオフ会議を開催した。冒頭、</w:t>
      </w:r>
      <w:r>
        <w:rPr>
          <w:rFonts w:hint="eastAsia"/>
        </w:rPr>
        <w:t>主査の高橋先生</w:t>
      </w:r>
      <w:r w:rsidR="001679AC">
        <w:rPr>
          <w:rFonts w:hint="eastAsia"/>
        </w:rPr>
        <w:t>から</w:t>
      </w:r>
      <w:r>
        <w:rPr>
          <w:rFonts w:hint="eastAsia"/>
        </w:rPr>
        <w:t>ご挨拶をいいただ</w:t>
      </w:r>
      <w:r w:rsidR="001679AC">
        <w:rPr>
          <w:rFonts w:hint="eastAsia"/>
        </w:rPr>
        <w:t>き、その</w:t>
      </w:r>
      <w:r>
        <w:rPr>
          <w:rFonts w:hint="eastAsia"/>
        </w:rPr>
        <w:t>後、副主査の浦川氏から分科会の主旨について</w:t>
      </w:r>
      <w:r w:rsidR="00C55D33">
        <w:rPr>
          <w:rFonts w:hint="eastAsia"/>
        </w:rPr>
        <w:t>、</w:t>
      </w:r>
      <w:r w:rsidRPr="004B6406">
        <w:rPr>
          <w:rFonts w:hint="eastAsia"/>
        </w:rPr>
        <w:t>デジタルエコノミー分科会の目的と検討スコープ</w:t>
      </w:r>
      <w:r>
        <w:rPr>
          <w:rFonts w:hint="eastAsia"/>
        </w:rPr>
        <w:t>、</w:t>
      </w:r>
      <w:r w:rsidRPr="004B6406">
        <w:rPr>
          <w:rFonts w:hint="eastAsia"/>
        </w:rPr>
        <w:t>目指すべきデータ流通・活用形態のイメージ</w:t>
      </w:r>
      <w:r w:rsidR="00C55D33">
        <w:rPr>
          <w:rFonts w:hint="eastAsia"/>
        </w:rPr>
        <w:t>案</w:t>
      </w:r>
      <w:r>
        <w:rPr>
          <w:rFonts w:hint="eastAsia"/>
        </w:rPr>
        <w:t>、</w:t>
      </w:r>
      <w:r w:rsidRPr="004B6406">
        <w:rPr>
          <w:rFonts w:hint="eastAsia"/>
        </w:rPr>
        <w:t>データ利活用をどう考えるか</w:t>
      </w:r>
      <w:r>
        <w:rPr>
          <w:rFonts w:hint="eastAsia"/>
        </w:rPr>
        <w:t>実装</w:t>
      </w:r>
      <w:r w:rsidR="00C55D33">
        <w:rPr>
          <w:rFonts w:hint="eastAsia"/>
        </w:rPr>
        <w:t>に関する</w:t>
      </w:r>
      <w:r>
        <w:rPr>
          <w:rFonts w:hint="eastAsia"/>
        </w:rPr>
        <w:t>検討</w:t>
      </w:r>
      <w:r w:rsidR="00C55D33">
        <w:rPr>
          <w:rFonts w:hint="eastAsia"/>
        </w:rPr>
        <w:t>の進め方</w:t>
      </w:r>
      <w:r>
        <w:rPr>
          <w:rFonts w:hint="eastAsia"/>
        </w:rPr>
        <w:t>、</w:t>
      </w:r>
      <w:r w:rsidRPr="004B6406">
        <w:rPr>
          <w:rFonts w:hint="eastAsia"/>
        </w:rPr>
        <w:t>内閣官房（総務省）がデジタル市場を検討する中で提唱している</w:t>
      </w:r>
      <w:r>
        <w:rPr>
          <w:rFonts w:hint="eastAsia"/>
        </w:rPr>
        <w:t>Trusted Web等について</w:t>
      </w:r>
      <w:r w:rsidR="00C55D33">
        <w:rPr>
          <w:rFonts w:hint="eastAsia"/>
        </w:rPr>
        <w:t>ご説明</w:t>
      </w:r>
      <w:r w:rsidR="001679AC">
        <w:rPr>
          <w:rFonts w:hint="eastAsia"/>
        </w:rPr>
        <w:t>いただいた</w:t>
      </w:r>
      <w:r w:rsidR="00C55D33">
        <w:rPr>
          <w:rFonts w:hint="eastAsia"/>
        </w:rPr>
        <w:t>。その後、参加メンバーから挨拶と</w:t>
      </w:r>
      <w:r w:rsidR="00C55D33" w:rsidRPr="00C55D33">
        <w:rPr>
          <w:rFonts w:hint="eastAsia"/>
        </w:rPr>
        <w:t>当分科会への期待値・課題</w:t>
      </w:r>
      <w:r w:rsidR="001679AC">
        <w:rPr>
          <w:rFonts w:hint="eastAsia"/>
        </w:rPr>
        <w:t>等</w:t>
      </w:r>
      <w:r w:rsidR="00C55D33" w:rsidRPr="00C55D33">
        <w:rPr>
          <w:rFonts w:hint="eastAsia"/>
        </w:rPr>
        <w:t>の共有</w:t>
      </w:r>
      <w:r w:rsidR="00C55D33">
        <w:rPr>
          <w:rFonts w:hint="eastAsia"/>
        </w:rPr>
        <w:t>についてお話しいただいた。最後に、オブザーバー</w:t>
      </w:r>
      <w:r w:rsidR="0029466F">
        <w:rPr>
          <w:rFonts w:hint="eastAsia"/>
        </w:rPr>
        <w:t>として参加いただいて</w:t>
      </w:r>
      <w:r w:rsidR="00C55D33">
        <w:rPr>
          <w:rFonts w:hint="eastAsia"/>
        </w:rPr>
        <w:t>いる、</w:t>
      </w:r>
      <w:r w:rsidR="00C55D33" w:rsidRPr="00C55D33">
        <w:rPr>
          <w:rFonts w:hint="eastAsia"/>
        </w:rPr>
        <w:t>東京大学大学院情報理工学系研究科ソーシャルICT研究センター教授</w:t>
      </w:r>
      <w:r w:rsidR="00C55D33">
        <w:rPr>
          <w:rFonts w:hint="eastAsia"/>
        </w:rPr>
        <w:t>の橋口先生から</w:t>
      </w:r>
      <w:r w:rsidR="001679AC">
        <w:rPr>
          <w:rFonts w:hint="eastAsia"/>
        </w:rPr>
        <w:t>も</w:t>
      </w:r>
      <w:r w:rsidR="00C55D33">
        <w:rPr>
          <w:rFonts w:hint="eastAsia"/>
        </w:rPr>
        <w:t>ご挨拶をいただき、閉会となった。</w:t>
      </w:r>
    </w:p>
    <w:p w14:paraId="17A896EE" w14:textId="77777777" w:rsidR="00C55D33" w:rsidRDefault="00C55D33" w:rsidP="00C55D33">
      <w:pPr>
        <w:pStyle w:val="a3"/>
      </w:pPr>
    </w:p>
    <w:p w14:paraId="70FFD04C" w14:textId="34D2BF96" w:rsidR="00CF5FD1" w:rsidRDefault="00DA63E4" w:rsidP="00CF5FD1">
      <w:pPr>
        <w:pStyle w:val="a3"/>
        <w:numPr>
          <w:ilvl w:val="1"/>
          <w:numId w:val="2"/>
        </w:numPr>
        <w:ind w:leftChars="0"/>
      </w:pPr>
      <w:r>
        <w:rPr>
          <w:rFonts w:hint="eastAsia"/>
        </w:rPr>
        <w:t>第</w:t>
      </w:r>
      <w:r w:rsidR="005675AC">
        <w:rPr>
          <w:rFonts w:hint="eastAsia"/>
        </w:rPr>
        <w:t>2</w:t>
      </w:r>
      <w:r>
        <w:rPr>
          <w:rFonts w:hint="eastAsia"/>
        </w:rPr>
        <w:t>回分科会</w:t>
      </w:r>
    </w:p>
    <w:p w14:paraId="1C8FC4AA" w14:textId="68025A7F" w:rsidR="00C55D33" w:rsidRDefault="005675AC" w:rsidP="001679AC">
      <w:pPr>
        <w:pStyle w:val="a3"/>
      </w:pPr>
      <w:r>
        <w:rPr>
          <w:rFonts w:hint="eastAsia"/>
        </w:rPr>
        <w:t>第2回分科会は１月26日に開催し、最初に</w:t>
      </w:r>
      <w:r>
        <w:t>損保ジャパンのデータ活用の取り組み状況と課題</w:t>
      </w:r>
      <w:r>
        <w:rPr>
          <w:rFonts w:hint="eastAsia"/>
        </w:rPr>
        <w:t>について、浦川氏から</w:t>
      </w:r>
      <w:r w:rsidR="001679AC">
        <w:rPr>
          <w:rFonts w:hint="eastAsia"/>
        </w:rPr>
        <w:t>説明いただいた。</w:t>
      </w:r>
      <w:r>
        <w:rPr>
          <w:rFonts w:hint="eastAsia"/>
        </w:rPr>
        <w:t>東大加藤研および他社の</w:t>
      </w:r>
      <w:r>
        <w:t>3者の協業で実施している自動運転にまつわる取り組みやその先のデータ活用の構想について説明があり、質疑応答</w:t>
      </w:r>
      <w:r>
        <w:rPr>
          <w:rFonts w:hint="eastAsia"/>
        </w:rPr>
        <w:t>を実施した。その後、</w:t>
      </w:r>
      <w:r>
        <w:t>各社における自社のデータ活用の取り組み状況</w:t>
      </w:r>
      <w:r>
        <w:rPr>
          <w:rFonts w:hint="eastAsia"/>
        </w:rPr>
        <w:t>について説明が</w:t>
      </w:r>
      <w:r w:rsidR="00A8317A">
        <w:rPr>
          <w:rFonts w:hint="eastAsia"/>
        </w:rPr>
        <w:t>された</w:t>
      </w:r>
      <w:r>
        <w:rPr>
          <w:rFonts w:hint="eastAsia"/>
        </w:rPr>
        <w:t>。富士通・武嶋氏からは、</w:t>
      </w:r>
      <w:r>
        <w:t>IDYXプロジェクトの概要とそれを活用した他社（JCB・みずほ銀行、サイバーエージェント等）と</w:t>
      </w:r>
      <w:r>
        <w:lastRenderedPageBreak/>
        <w:t>の協業の内容について説明</w:t>
      </w:r>
      <w:r>
        <w:rPr>
          <w:rFonts w:hint="eastAsia"/>
        </w:rPr>
        <w:t>され、</w:t>
      </w:r>
      <w:r>
        <w:t>その後質疑応答</w:t>
      </w:r>
      <w:r>
        <w:rPr>
          <w:rFonts w:hint="eastAsia"/>
        </w:rPr>
        <w:t>を実施し</w:t>
      </w:r>
      <w:r>
        <w:t>た。</w:t>
      </w:r>
      <w:r>
        <w:rPr>
          <w:rFonts w:hint="eastAsia"/>
        </w:rPr>
        <w:t>また、マツダ・菊地氏からは、当分科会で検討すべきビジネスケースが</w:t>
      </w:r>
      <w:r>
        <w:t>2例提示され、それに対して自社が提供できるデータの内容等</w:t>
      </w:r>
      <w:r w:rsidR="00A8317A">
        <w:rPr>
          <w:rFonts w:hint="eastAsia"/>
        </w:rPr>
        <w:t>について</w:t>
      </w:r>
      <w:r w:rsidR="001679AC">
        <w:rPr>
          <w:rFonts w:hint="eastAsia"/>
        </w:rPr>
        <w:t>も</w:t>
      </w:r>
      <w:r>
        <w:t>説明</w:t>
      </w:r>
      <w:r w:rsidR="00A8317A">
        <w:rPr>
          <w:rFonts w:hint="eastAsia"/>
        </w:rPr>
        <w:t>され</w:t>
      </w:r>
      <w:r>
        <w:t>、その後質疑応答が</w:t>
      </w:r>
      <w:r>
        <w:rPr>
          <w:rFonts w:hint="eastAsia"/>
        </w:rPr>
        <w:t>実施された。東芝データ・山本氏からは、自社のデータを中心としたビジネス展開について、特にスマートレシートに関するデータの活用事例等</w:t>
      </w:r>
      <w:r w:rsidR="00A8317A">
        <w:rPr>
          <w:rFonts w:hint="eastAsia"/>
        </w:rPr>
        <w:t>について</w:t>
      </w:r>
      <w:r>
        <w:rPr>
          <w:rFonts w:hint="eastAsia"/>
        </w:rPr>
        <w:t>説明</w:t>
      </w:r>
      <w:r w:rsidR="00A8317A">
        <w:rPr>
          <w:rFonts w:hint="eastAsia"/>
        </w:rPr>
        <w:t>され、</w:t>
      </w:r>
      <w:r>
        <w:rPr>
          <w:rFonts w:hint="eastAsia"/>
        </w:rPr>
        <w:t>その後質疑応答が</w:t>
      </w:r>
      <w:r w:rsidR="00A8317A">
        <w:rPr>
          <w:rFonts w:hint="eastAsia"/>
        </w:rPr>
        <w:t>実施された</w:t>
      </w:r>
      <w:r>
        <w:rPr>
          <w:rFonts w:hint="eastAsia"/>
        </w:rPr>
        <w:t>。</w:t>
      </w:r>
    </w:p>
    <w:p w14:paraId="3C4137F3" w14:textId="77777777" w:rsidR="00A8317A" w:rsidRPr="001679AC" w:rsidRDefault="00A8317A" w:rsidP="005675AC">
      <w:pPr>
        <w:pStyle w:val="a3"/>
        <w:ind w:leftChars="0"/>
      </w:pPr>
    </w:p>
    <w:p w14:paraId="0B69C80F" w14:textId="4E7D94CF" w:rsidR="00CF5FD1" w:rsidRDefault="00DA63E4" w:rsidP="00CF5FD1">
      <w:pPr>
        <w:pStyle w:val="a3"/>
        <w:numPr>
          <w:ilvl w:val="1"/>
          <w:numId w:val="2"/>
        </w:numPr>
        <w:ind w:leftChars="0"/>
      </w:pPr>
      <w:r>
        <w:rPr>
          <w:rFonts w:hint="eastAsia"/>
        </w:rPr>
        <w:t>第</w:t>
      </w:r>
      <w:r w:rsidR="00A8317A">
        <w:rPr>
          <w:rFonts w:hint="eastAsia"/>
        </w:rPr>
        <w:t>3</w:t>
      </w:r>
      <w:r>
        <w:rPr>
          <w:rFonts w:hint="eastAsia"/>
        </w:rPr>
        <w:t>回分科会</w:t>
      </w:r>
    </w:p>
    <w:p w14:paraId="11AE91E9" w14:textId="25C5D9D4" w:rsidR="00A8317A" w:rsidRDefault="00A8317A" w:rsidP="00A8317A">
      <w:pPr>
        <w:pStyle w:val="a3"/>
      </w:pPr>
      <w:r>
        <w:rPr>
          <w:rFonts w:hint="eastAsia"/>
        </w:rPr>
        <w:t>第3回分科会は、3月4日に開催し</w:t>
      </w:r>
      <w:r w:rsidR="001679AC">
        <w:rPr>
          <w:rFonts w:hint="eastAsia"/>
        </w:rPr>
        <w:t>た</w:t>
      </w:r>
      <w:r>
        <w:rPr>
          <w:rFonts w:hint="eastAsia"/>
        </w:rPr>
        <w:t>前回</w:t>
      </w:r>
      <w:r w:rsidR="001679AC">
        <w:rPr>
          <w:rFonts w:hint="eastAsia"/>
        </w:rPr>
        <w:t>から</w:t>
      </w:r>
      <w:r>
        <w:rPr>
          <w:rFonts w:hint="eastAsia"/>
        </w:rPr>
        <w:t>継続して、</w:t>
      </w:r>
      <w:r>
        <w:t>各社における自社のデータ活用の取り組み状況</w:t>
      </w:r>
      <w:r>
        <w:rPr>
          <w:rFonts w:hint="eastAsia"/>
        </w:rPr>
        <w:t>について説明がされた。最初に、</w:t>
      </w:r>
      <w:r>
        <w:t>SCSK・池田</w:t>
      </w:r>
      <w:r>
        <w:rPr>
          <w:rFonts w:hint="eastAsia"/>
        </w:rPr>
        <w:t>氏</w:t>
      </w:r>
      <w:r>
        <w:t>より、共創ITカンパニーとしてスマートシティに力を入れている</w:t>
      </w:r>
      <w:r w:rsidR="001679AC">
        <w:rPr>
          <w:rFonts w:hint="eastAsia"/>
        </w:rPr>
        <w:t>こと</w:t>
      </w:r>
      <w:r>
        <w:t>、超省電力・分散エッジAI・高信頼データ共有システムについて、大学との連携、ベンチャとの連携等を実施している内容について</w:t>
      </w:r>
      <w:r w:rsidR="001679AC">
        <w:rPr>
          <w:rFonts w:hint="eastAsia"/>
        </w:rPr>
        <w:t>も</w:t>
      </w:r>
      <w:r>
        <w:t>説明</w:t>
      </w:r>
      <w:r w:rsidR="00F85F1B">
        <w:rPr>
          <w:rFonts w:hint="eastAsia"/>
        </w:rPr>
        <w:t>され、</w:t>
      </w:r>
      <w:r>
        <w:t>その後質疑応答が</w:t>
      </w:r>
      <w:r w:rsidR="00F85F1B">
        <w:rPr>
          <w:rFonts w:hint="eastAsia"/>
        </w:rPr>
        <w:t>実施された</w:t>
      </w:r>
      <w:r>
        <w:t>。NTTコミュニケーションズ・高田</w:t>
      </w:r>
      <w:r w:rsidR="00F85F1B">
        <w:rPr>
          <w:rFonts w:hint="eastAsia"/>
        </w:rPr>
        <w:t>氏</w:t>
      </w:r>
      <w:r w:rsidR="001679AC">
        <w:rPr>
          <w:rFonts w:hint="eastAsia"/>
        </w:rPr>
        <w:t>からは</w:t>
      </w:r>
      <w:r>
        <w:t>、データ活用のためのスマートデータプラットフォームの考えのもと、スマートワールド（ファクトリー、ワークスタイル、エデュケーション、CX、シティ、モビリティ、ヘルスケア）の各領域にサービスを展開しようとしていること、欧州のGAIA-X</w:t>
      </w:r>
      <w:r w:rsidR="001679AC">
        <w:t>の標準化について</w:t>
      </w:r>
      <w:r w:rsidR="001679AC">
        <w:rPr>
          <w:rFonts w:hint="eastAsia"/>
        </w:rPr>
        <w:t>の取入れについても取り組まれている</w:t>
      </w:r>
      <w:r>
        <w:t>との説明が</w:t>
      </w:r>
      <w:r w:rsidR="00F85F1B">
        <w:rPr>
          <w:rFonts w:hint="eastAsia"/>
        </w:rPr>
        <w:t>され</w:t>
      </w:r>
      <w:r>
        <w:t>、その後質疑応答があった。</w:t>
      </w:r>
      <w:r w:rsidR="00F85F1B">
        <w:rPr>
          <w:rFonts w:hint="eastAsia"/>
        </w:rPr>
        <w:t>その後、</w:t>
      </w:r>
      <w:r>
        <w:t>分科会の今後の進め方</w:t>
      </w:r>
      <w:r w:rsidR="00F85F1B">
        <w:rPr>
          <w:rFonts w:hint="eastAsia"/>
        </w:rPr>
        <w:t>について、</w:t>
      </w:r>
      <w:r>
        <w:rPr>
          <w:rFonts w:hint="eastAsia"/>
        </w:rPr>
        <w:t>事務局より、</w:t>
      </w:r>
      <w:r w:rsidR="00454152">
        <w:rPr>
          <w:rFonts w:hint="eastAsia"/>
        </w:rPr>
        <w:t>キックオフ時に</w:t>
      </w:r>
      <w:r>
        <w:t>展開された内容、および、各社の説明の中にあった取り組みや実証実験のアイディアをもとに、今後の進め方が提示された。その後、主査および副主査から意見があり、その中で、分科会参加企業の活動を疑似業務提携と位置づけ、まずはゴールとなる『データの活用方法』についての議論を重ね、そのうえで、それを実現するための技術要素を検討するような進め方が良いのではないか、との意見が</w:t>
      </w:r>
      <w:r w:rsidR="001679AC">
        <w:rPr>
          <w:rFonts w:hint="eastAsia"/>
        </w:rPr>
        <w:t>出た。</w:t>
      </w:r>
      <w:r>
        <w:t>参加</w:t>
      </w:r>
      <w:r w:rsidR="001679AC">
        <w:rPr>
          <w:rFonts w:hint="eastAsia"/>
        </w:rPr>
        <w:t>メンバーの</w:t>
      </w:r>
      <w:r>
        <w:t>意見も確認したうえで、以下のような進め方をすることとなっ</w:t>
      </w:r>
      <w:bookmarkStart w:id="0" w:name="_Hlk116309513"/>
      <w:r>
        <w:t>た。</w:t>
      </w:r>
    </w:p>
    <w:p w14:paraId="63851EF0" w14:textId="77777777" w:rsidR="00454152" w:rsidRDefault="00A8317A" w:rsidP="00454152">
      <w:pPr>
        <w:pStyle w:val="a3"/>
        <w:numPr>
          <w:ilvl w:val="3"/>
          <w:numId w:val="2"/>
        </w:numPr>
        <w:ind w:leftChars="0" w:left="1276" w:hanging="425"/>
      </w:pPr>
      <w:r>
        <w:t>各社</w:t>
      </w:r>
      <w:bookmarkEnd w:id="0"/>
      <w:r>
        <w:t>が保有するデータ項目を持ち寄り、どんな活用ができるかを意見交換</w:t>
      </w:r>
    </w:p>
    <w:p w14:paraId="0CF28DBB" w14:textId="77777777" w:rsidR="00454152" w:rsidRDefault="00A8317A" w:rsidP="00172102">
      <w:pPr>
        <w:pStyle w:val="a3"/>
        <w:numPr>
          <w:ilvl w:val="3"/>
          <w:numId w:val="2"/>
        </w:numPr>
        <w:ind w:leftChars="0" w:left="1276" w:hanging="425"/>
      </w:pPr>
      <w:r>
        <w:t>活用シーンを実現する際の技術的な課題の洗い出し</w:t>
      </w:r>
    </w:p>
    <w:p w14:paraId="41D89D9C" w14:textId="77777777" w:rsidR="00454152" w:rsidRDefault="00A8317A" w:rsidP="005C25B5">
      <w:pPr>
        <w:pStyle w:val="a3"/>
        <w:numPr>
          <w:ilvl w:val="3"/>
          <w:numId w:val="2"/>
        </w:numPr>
        <w:ind w:leftChars="0" w:left="1276" w:hanging="425"/>
      </w:pPr>
      <w:r>
        <w:t>課題を解決するために採用すべき技術の検討</w:t>
      </w:r>
    </w:p>
    <w:p w14:paraId="27928A95" w14:textId="70ECA73C" w:rsidR="00A8317A" w:rsidRDefault="00A8317A" w:rsidP="005C25B5">
      <w:pPr>
        <w:pStyle w:val="a3"/>
        <w:numPr>
          <w:ilvl w:val="3"/>
          <w:numId w:val="2"/>
        </w:numPr>
        <w:ind w:leftChars="0" w:left="1276" w:hanging="425"/>
      </w:pPr>
      <w:r>
        <w:t>具体的な事例に基づく、実証実験（可能であれば）</w:t>
      </w:r>
    </w:p>
    <w:p w14:paraId="42C2B95E" w14:textId="0851905A" w:rsidR="00A8317A" w:rsidRDefault="00A8317A" w:rsidP="00454152">
      <w:pPr>
        <w:pStyle w:val="a3"/>
      </w:pPr>
      <w:r>
        <w:rPr>
          <w:rFonts w:hint="eastAsia"/>
        </w:rPr>
        <w:t>上記ステップで検討を進めるため、まずは、各社が持ち寄れるデータ項目について、持ち帰</w:t>
      </w:r>
      <w:r w:rsidR="001679AC">
        <w:rPr>
          <w:rFonts w:hint="eastAsia"/>
        </w:rPr>
        <w:t>り、</w:t>
      </w:r>
      <w:r>
        <w:rPr>
          <w:rFonts w:hint="eastAsia"/>
        </w:rPr>
        <w:t>検討することとなった。</w:t>
      </w:r>
    </w:p>
    <w:p w14:paraId="10D3E0BE" w14:textId="77777777" w:rsidR="00454152" w:rsidRPr="001679AC" w:rsidRDefault="00454152" w:rsidP="00454152">
      <w:pPr>
        <w:pStyle w:val="a3"/>
      </w:pPr>
    </w:p>
    <w:p w14:paraId="018D2BF8" w14:textId="78AD6DE1" w:rsidR="00CF5FD1" w:rsidRDefault="00DA63E4" w:rsidP="00CF5FD1">
      <w:pPr>
        <w:pStyle w:val="a3"/>
        <w:numPr>
          <w:ilvl w:val="1"/>
          <w:numId w:val="2"/>
        </w:numPr>
        <w:ind w:leftChars="0"/>
      </w:pPr>
      <w:r>
        <w:rPr>
          <w:rFonts w:hint="eastAsia"/>
        </w:rPr>
        <w:t>第</w:t>
      </w:r>
      <w:r w:rsidR="00454152">
        <w:rPr>
          <w:rFonts w:hint="eastAsia"/>
        </w:rPr>
        <w:t>4</w:t>
      </w:r>
      <w:r>
        <w:rPr>
          <w:rFonts w:hint="eastAsia"/>
        </w:rPr>
        <w:t>回分科会</w:t>
      </w:r>
    </w:p>
    <w:p w14:paraId="305D415B" w14:textId="74E47CD0" w:rsidR="00454152" w:rsidRPr="00454152" w:rsidRDefault="00454152" w:rsidP="00D55147">
      <w:pPr>
        <w:pStyle w:val="a3"/>
      </w:pPr>
      <w:r>
        <w:rPr>
          <w:rFonts w:hint="eastAsia"/>
        </w:rPr>
        <w:t>第4回分科会は、3月29日に開催され、オブザーバーの東京大学院の橋口先生から、</w:t>
      </w:r>
      <w:r>
        <w:t>パーソナルデータの分散的活用について</w:t>
      </w:r>
      <w:r>
        <w:rPr>
          <w:rFonts w:hint="eastAsia"/>
        </w:rPr>
        <w:t>説明があり、パーソナルデータの分散管理の意義、データ共有法の分類（他者管理、自己管理）とのその概要、</w:t>
      </w:r>
      <w:r w:rsidR="001679AC" w:rsidRPr="001679AC">
        <w:t xml:space="preserve">Personal </w:t>
      </w:r>
      <w:r w:rsidR="001679AC">
        <w:rPr>
          <w:rFonts w:hint="eastAsia"/>
        </w:rPr>
        <w:lastRenderedPageBreak/>
        <w:t>L</w:t>
      </w:r>
      <w:r w:rsidR="001679AC" w:rsidRPr="001679AC">
        <w:t>ife</w:t>
      </w:r>
      <w:r w:rsidR="001679AC">
        <w:t xml:space="preserve"> </w:t>
      </w:r>
      <w:r w:rsidR="001679AC">
        <w:rPr>
          <w:rFonts w:hint="eastAsia"/>
        </w:rPr>
        <w:t>R</w:t>
      </w:r>
      <w:r w:rsidR="001679AC" w:rsidRPr="001679AC">
        <w:t>epository</w:t>
      </w:r>
      <w:r w:rsidR="001679AC">
        <w:rPr>
          <w:rFonts w:hint="eastAsia"/>
        </w:rPr>
        <w:t>（</w:t>
      </w:r>
      <w:r>
        <w:t>PLR</w:t>
      </w:r>
      <w:r w:rsidR="001679AC">
        <w:rPr>
          <w:rFonts w:hint="eastAsia"/>
        </w:rPr>
        <w:t>：個人生活録</w:t>
      </w:r>
      <w:r>
        <w:t>）とその具体的な活用事例等について講義いただ</w:t>
      </w:r>
      <w:r>
        <w:rPr>
          <w:rFonts w:hint="eastAsia"/>
        </w:rPr>
        <w:t>き、</w:t>
      </w:r>
      <w:r>
        <w:t>その後質疑応答が</w:t>
      </w:r>
      <w:r>
        <w:rPr>
          <w:rFonts w:hint="eastAsia"/>
        </w:rPr>
        <w:t>された</w:t>
      </w:r>
      <w:r>
        <w:t>。</w:t>
      </w:r>
      <w:r>
        <w:rPr>
          <w:rFonts w:hint="eastAsia"/>
        </w:rPr>
        <w:t>その後、具体的な今後の検討</w:t>
      </w:r>
      <w:r w:rsidR="001679AC">
        <w:rPr>
          <w:rFonts w:hint="eastAsia"/>
        </w:rPr>
        <w:t>の</w:t>
      </w:r>
      <w:r>
        <w:rPr>
          <w:rFonts w:hint="eastAsia"/>
        </w:rPr>
        <w:t>進め方等に</w:t>
      </w:r>
      <w:r w:rsidR="001679AC">
        <w:rPr>
          <w:rFonts w:hint="eastAsia"/>
        </w:rPr>
        <w:t>ついての</w:t>
      </w:r>
      <w:r>
        <w:rPr>
          <w:rFonts w:hint="eastAsia"/>
        </w:rPr>
        <w:t>意見交換</w:t>
      </w:r>
      <w:r w:rsidR="001679AC">
        <w:rPr>
          <w:rFonts w:hint="eastAsia"/>
        </w:rPr>
        <w:t>に</w:t>
      </w:r>
      <w:r>
        <w:rPr>
          <w:rFonts w:hint="eastAsia"/>
        </w:rPr>
        <w:t>発展し、例えば、『ライフ</w:t>
      </w:r>
      <w:r w:rsidR="001679AC">
        <w:rPr>
          <w:rFonts w:hint="eastAsia"/>
        </w:rPr>
        <w:t>・</w:t>
      </w:r>
      <w:r>
        <w:rPr>
          <w:rFonts w:hint="eastAsia"/>
        </w:rPr>
        <w:t>エンディング</w:t>
      </w:r>
      <w:r w:rsidR="001679AC">
        <w:rPr>
          <w:rFonts w:hint="eastAsia"/>
        </w:rPr>
        <w:t>・</w:t>
      </w:r>
      <w:r>
        <w:rPr>
          <w:rFonts w:hint="eastAsia"/>
        </w:rPr>
        <w:t>サービス』（保険・預金・その他各種財産等の相続手続きが一元化されたエコシステム）について、当分科会で扱う</w:t>
      </w:r>
      <w:r w:rsidR="00CE52AB">
        <w:rPr>
          <w:rFonts w:hint="eastAsia"/>
        </w:rPr>
        <w:t>実証実験</w:t>
      </w:r>
      <w:r>
        <w:t>の候補として考えられないか等の意見が出た。</w:t>
      </w:r>
    </w:p>
    <w:p w14:paraId="10FB04B1" w14:textId="77777777" w:rsidR="00454152" w:rsidRPr="001679AC" w:rsidRDefault="00454152" w:rsidP="00454152">
      <w:pPr>
        <w:pStyle w:val="a3"/>
        <w:ind w:leftChars="0"/>
      </w:pPr>
    </w:p>
    <w:p w14:paraId="2308831D" w14:textId="4D0DCAF8" w:rsidR="00CF5FD1" w:rsidRDefault="00DA63E4" w:rsidP="00CF5FD1">
      <w:pPr>
        <w:pStyle w:val="a3"/>
        <w:numPr>
          <w:ilvl w:val="1"/>
          <w:numId w:val="2"/>
        </w:numPr>
        <w:ind w:leftChars="0"/>
      </w:pPr>
      <w:r>
        <w:rPr>
          <w:rFonts w:hint="eastAsia"/>
        </w:rPr>
        <w:t>第</w:t>
      </w:r>
      <w:r w:rsidR="00D55147">
        <w:rPr>
          <w:rFonts w:hint="eastAsia"/>
        </w:rPr>
        <w:t>5</w:t>
      </w:r>
      <w:r>
        <w:rPr>
          <w:rFonts w:hint="eastAsia"/>
        </w:rPr>
        <w:t>回分科会</w:t>
      </w:r>
    </w:p>
    <w:p w14:paraId="381D3F8D" w14:textId="77FD1FAB" w:rsidR="00D55147" w:rsidRDefault="00D55147" w:rsidP="00D55147">
      <w:pPr>
        <w:pStyle w:val="a3"/>
      </w:pPr>
      <w:r>
        <w:rPr>
          <w:rFonts w:hint="eastAsia"/>
        </w:rPr>
        <w:t>第5回分科会は、5月26日に開催され、</w:t>
      </w:r>
      <w:r>
        <w:t>今後の分科会の進め方について</w:t>
      </w:r>
      <w:r>
        <w:rPr>
          <w:rFonts w:hint="eastAsia"/>
        </w:rPr>
        <w:t>、当分科会で</w:t>
      </w:r>
      <w:r w:rsidR="00CE52AB">
        <w:rPr>
          <w:rFonts w:hint="eastAsia"/>
        </w:rPr>
        <w:t>実証実験</w:t>
      </w:r>
      <w:r>
        <w:t>を実施しようとした場合、どのようなユースケースが考えられるかについて、改めて参加企業</w:t>
      </w:r>
      <w:r>
        <w:rPr>
          <w:rFonts w:hint="eastAsia"/>
        </w:rPr>
        <w:t>と</w:t>
      </w:r>
      <w:r>
        <w:t>意見</w:t>
      </w:r>
      <w:r>
        <w:rPr>
          <w:rFonts w:hint="eastAsia"/>
        </w:rPr>
        <w:t>交換を実施した</w:t>
      </w:r>
      <w:r>
        <w:t>。</w:t>
      </w:r>
      <w:r>
        <w:rPr>
          <w:rFonts w:hint="eastAsia"/>
        </w:rPr>
        <w:t>参加企業からは、データ持ち出しに関する難しさを含め、いくつかの意見やアイディアが提示され、もう一度初心に立ち返って考え直すべきではないか、との意見</w:t>
      </w:r>
      <w:r w:rsidR="001679AC">
        <w:rPr>
          <w:rFonts w:hint="eastAsia"/>
        </w:rPr>
        <w:t>が出た。その中で、</w:t>
      </w:r>
      <w:r>
        <w:rPr>
          <w:rFonts w:hint="eastAsia"/>
        </w:rPr>
        <w:t>そもそも、分科会の目的からユースケースを考えるのか、持ち寄るデータから考えるのかの前に、検討するための前提を整理すべきであるという意見が出た。また、個人をターゲットとするか、法人をターゲットとするか、それによりユースケースも変わるので、その整理も必要との意見も出た。また、折角、業種の違う参加企業が集まっているので、その連携で新しい価値が創造できると良いのではないか、との意見もあった。なお、個人データの取り扱い等に関しては、各社でマスキングしたデータを持ち寄るべき等の意見も出たが、オブザーバーの橋田先生より、これまでの実証実験の事例を再度ご教示いただき、分散</w:t>
      </w:r>
      <w:r>
        <w:t>PDSの考え方を前提とすれば、個人データに関するハードルは高くはないとの意見をいただいた。</w:t>
      </w:r>
      <w:r>
        <w:rPr>
          <w:rFonts w:hint="eastAsia"/>
        </w:rPr>
        <w:t>以上の議論を踏まえ、次回以降の打ち合わせは以下の方針で進めることとした。</w:t>
      </w:r>
    </w:p>
    <w:p w14:paraId="259062A5" w14:textId="77777777" w:rsidR="00066B40" w:rsidRDefault="00D55147" w:rsidP="00066B40">
      <w:pPr>
        <w:pStyle w:val="a3"/>
        <w:numPr>
          <w:ilvl w:val="3"/>
          <w:numId w:val="2"/>
        </w:numPr>
        <w:ind w:leftChars="0" w:left="1276" w:hanging="425"/>
      </w:pPr>
      <w:r>
        <w:t>事務局にて、検討の前提を整理する。</w:t>
      </w:r>
    </w:p>
    <w:p w14:paraId="24AD0F87" w14:textId="75AA6923" w:rsidR="00D55147" w:rsidRDefault="00D55147" w:rsidP="00066B40">
      <w:pPr>
        <w:pStyle w:val="a3"/>
        <w:numPr>
          <w:ilvl w:val="3"/>
          <w:numId w:val="2"/>
        </w:numPr>
        <w:ind w:leftChars="0" w:left="1276" w:hanging="425"/>
      </w:pPr>
      <w:r>
        <w:t>上記前提をもとに、各社でユースケースを検討して持ち寄る。</w:t>
      </w:r>
    </w:p>
    <w:p w14:paraId="253060B1" w14:textId="38AE258E" w:rsidR="00D55147" w:rsidRDefault="00D55147" w:rsidP="00D55147">
      <w:pPr>
        <w:pStyle w:val="a3"/>
        <w:ind w:leftChars="0"/>
      </w:pPr>
      <w:r>
        <w:rPr>
          <w:rFonts w:hint="eastAsia"/>
        </w:rPr>
        <w:t>また、今後は損害保険ジャパンで先行して検討している技術的観点に関しても、順次開示して意見交換することとした。</w:t>
      </w:r>
    </w:p>
    <w:p w14:paraId="0BE38E75" w14:textId="77777777" w:rsidR="00066B40" w:rsidRPr="00D55147" w:rsidRDefault="00066B40" w:rsidP="00D55147">
      <w:pPr>
        <w:pStyle w:val="a3"/>
        <w:ind w:leftChars="0"/>
      </w:pPr>
    </w:p>
    <w:p w14:paraId="73E60AB8" w14:textId="01F7E01A" w:rsidR="00CF5FD1" w:rsidRDefault="00DA63E4" w:rsidP="00CF5FD1">
      <w:pPr>
        <w:pStyle w:val="a3"/>
        <w:numPr>
          <w:ilvl w:val="1"/>
          <w:numId w:val="2"/>
        </w:numPr>
        <w:ind w:leftChars="0"/>
      </w:pPr>
      <w:r>
        <w:rPr>
          <w:rFonts w:hint="eastAsia"/>
        </w:rPr>
        <w:t>第</w:t>
      </w:r>
      <w:r w:rsidR="00066B40">
        <w:rPr>
          <w:rFonts w:hint="eastAsia"/>
        </w:rPr>
        <w:t>6</w:t>
      </w:r>
      <w:r>
        <w:rPr>
          <w:rFonts w:hint="eastAsia"/>
        </w:rPr>
        <w:t>回分科会</w:t>
      </w:r>
    </w:p>
    <w:p w14:paraId="3A5C1140" w14:textId="396E500D" w:rsidR="00066B40" w:rsidRDefault="00066B40" w:rsidP="00E205A3">
      <w:pPr>
        <w:pStyle w:val="a3"/>
      </w:pPr>
      <w:r>
        <w:rPr>
          <w:rFonts w:hint="eastAsia"/>
        </w:rPr>
        <w:t>第6回分科会は、６月25日に開催され、冒頭、富士通・武嶋氏より、分科会の進め方に関して提言がされた。具体的に議論を深めるためには、例えば、モビリティと保険データにフォーカスし、利用シーンをイメージしながら、ビジネスモデルキャンパス等を活用してまとめていくのが良いのではないかとの意見があり、参加メンバーから賛同された。並行して、副主査・浦川氏から当分科会の背景に関して、分散</w:t>
      </w:r>
      <w:r>
        <w:t>PDSを活用した重厚長大でないインフラを前提としたいとのコメントがあり、併せて、オブザー</w:t>
      </w:r>
      <w:r>
        <w:rPr>
          <w:rFonts w:hint="eastAsia"/>
        </w:rPr>
        <w:t>バーの</w:t>
      </w:r>
      <w:r>
        <w:t>橋田先生から参加企業に依存しないためにも、手元のPDSでマッチングするAIエージェントをベースにする方が現実的である、との</w:t>
      </w:r>
      <w:r w:rsidR="001679AC">
        <w:rPr>
          <w:rFonts w:hint="eastAsia"/>
        </w:rPr>
        <w:t>意見を</w:t>
      </w:r>
      <w:r>
        <w:lastRenderedPageBreak/>
        <w:t>いただいた。</w:t>
      </w:r>
      <w:r>
        <w:rPr>
          <w:rFonts w:hint="eastAsia"/>
        </w:rPr>
        <w:t>それ以降、モビリティと保険にフォーカスしつつ、イメージを膨らませるような意見が複数提示された。意見として出されたものとしては、駐車場やマイカーローン等への展開、ドラレコ設定や緊急時の運転者等とのマッチング、</w:t>
      </w:r>
      <w:r>
        <w:t>PCR</w:t>
      </w:r>
      <w:r w:rsidR="0048108D">
        <w:rPr>
          <w:rFonts w:hint="eastAsia"/>
        </w:rPr>
        <w:t>検査結果</w:t>
      </w:r>
      <w:r>
        <w:t>や地域エコポイントとの連携、警察署等への道路標識・安全対策の提言、等々。</w:t>
      </w:r>
      <w:r>
        <w:rPr>
          <w:rFonts w:hint="eastAsia"/>
        </w:rPr>
        <w:t>今回の意見交換を踏まえ、次回以降、もう少し妄想を膨らませるための意見だしを継続実施するとともに、事務局で実施している技術検証の内容に関して情報開示することで、具体的なシステムイメージを想定しつつ、</w:t>
      </w:r>
      <w:r w:rsidR="00CE52AB">
        <w:rPr>
          <w:rFonts w:hint="eastAsia"/>
        </w:rPr>
        <w:t>実証実験</w:t>
      </w:r>
      <w:r>
        <w:t>に結び付けられるような具体的なユースケースの検討を進めることとした</w:t>
      </w:r>
    </w:p>
    <w:p w14:paraId="0CA0F8A8" w14:textId="77777777" w:rsidR="00E205A3" w:rsidRPr="00E205A3" w:rsidRDefault="00E205A3" w:rsidP="00E205A3">
      <w:pPr>
        <w:pStyle w:val="a3"/>
      </w:pPr>
    </w:p>
    <w:p w14:paraId="2759AFB7" w14:textId="6909A73F" w:rsidR="00CF5FD1" w:rsidRDefault="00DA63E4" w:rsidP="00CF5FD1">
      <w:pPr>
        <w:pStyle w:val="a3"/>
        <w:numPr>
          <w:ilvl w:val="1"/>
          <w:numId w:val="2"/>
        </w:numPr>
        <w:ind w:leftChars="0"/>
      </w:pPr>
      <w:r>
        <w:rPr>
          <w:rFonts w:hint="eastAsia"/>
        </w:rPr>
        <w:t>第</w:t>
      </w:r>
      <w:r w:rsidR="00E205A3">
        <w:rPr>
          <w:rFonts w:hint="eastAsia"/>
        </w:rPr>
        <w:t>7</w:t>
      </w:r>
      <w:r>
        <w:rPr>
          <w:rFonts w:hint="eastAsia"/>
        </w:rPr>
        <w:t>回分科会</w:t>
      </w:r>
      <w:r w:rsidR="00D23C7D">
        <w:rPr>
          <w:rFonts w:hint="eastAsia"/>
        </w:rPr>
        <w:t>以降</w:t>
      </w:r>
    </w:p>
    <w:p w14:paraId="7DB33805" w14:textId="43B21ACF" w:rsidR="0029466F" w:rsidRDefault="00AE14C4" w:rsidP="00D14E69">
      <w:pPr>
        <w:pStyle w:val="a3"/>
        <w:ind w:leftChars="0"/>
      </w:pPr>
      <w:r>
        <w:rPr>
          <w:rFonts w:hint="eastAsia"/>
        </w:rPr>
        <w:t>第7回分科会は、9月24日に開催され、SCSK・池田</w:t>
      </w:r>
      <w:r w:rsidR="0048108D">
        <w:rPr>
          <w:rFonts w:hint="eastAsia"/>
        </w:rPr>
        <w:t>氏</w:t>
      </w:r>
      <w:r>
        <w:rPr>
          <w:rFonts w:hint="eastAsia"/>
        </w:rPr>
        <w:t>から</w:t>
      </w:r>
      <w:r w:rsidR="00D23C7D">
        <w:rPr>
          <w:rFonts w:hint="eastAsia"/>
        </w:rPr>
        <w:t>高齢者の外出を支援するため、高齢者、その家族、移動手段提供者等の視点から</w:t>
      </w:r>
      <w:r>
        <w:rPr>
          <w:rFonts w:hint="eastAsia"/>
        </w:rPr>
        <w:t>具体的なデータ活用イメージが提供され</w:t>
      </w:r>
      <w:r w:rsidR="00D23C7D">
        <w:rPr>
          <w:rFonts w:hint="eastAsia"/>
        </w:rPr>
        <w:t>た。前回マツダ社から提示された事例等も踏まえ、</w:t>
      </w:r>
      <w:r w:rsidR="00993CCF">
        <w:rPr>
          <w:rFonts w:hint="eastAsia"/>
        </w:rPr>
        <w:t>第7回分科会</w:t>
      </w:r>
      <w:r w:rsidR="00D23C7D">
        <w:rPr>
          <w:rFonts w:hint="eastAsia"/>
        </w:rPr>
        <w:t>以降、</w:t>
      </w:r>
      <w:r>
        <w:rPr>
          <w:rFonts w:hint="eastAsia"/>
        </w:rPr>
        <w:t>参加メンバーで</w:t>
      </w:r>
      <w:r w:rsidR="00D23C7D">
        <w:rPr>
          <w:rFonts w:hint="eastAsia"/>
        </w:rPr>
        <w:t>データ活用イメージに関して、盛んな</w:t>
      </w:r>
      <w:r>
        <w:rPr>
          <w:rFonts w:hint="eastAsia"/>
        </w:rPr>
        <w:t>意見交換を実施</w:t>
      </w:r>
      <w:r w:rsidR="00D23C7D">
        <w:rPr>
          <w:rFonts w:hint="eastAsia"/>
        </w:rPr>
        <w:t>するとともに、並行して、技術検証結果等に関しての報告もなされた。11月2</w:t>
      </w:r>
      <w:r w:rsidR="009C52AE">
        <w:rPr>
          <w:rFonts w:hint="eastAsia"/>
        </w:rPr>
        <w:t>4日の分科会では</w:t>
      </w:r>
      <w:r w:rsidR="00993CCF">
        <w:rPr>
          <w:rFonts w:hint="eastAsia"/>
        </w:rPr>
        <w:t>、</w:t>
      </w:r>
      <w:r w:rsidR="009C52AE">
        <w:rPr>
          <w:rFonts w:hint="eastAsia"/>
        </w:rPr>
        <w:t>最終的な成果物となる提言書のアジェンダ案等も事務局から提示し、</w:t>
      </w:r>
      <w:r w:rsidR="00993CCF">
        <w:rPr>
          <w:rFonts w:hint="eastAsia"/>
        </w:rPr>
        <w:t>更</w:t>
      </w:r>
      <w:r w:rsidR="009C52AE">
        <w:rPr>
          <w:rFonts w:hint="eastAsia"/>
        </w:rPr>
        <w:t>なる意見交換を実施した。なお、最終的な提言書イメージに関しては、2022年2月28日の</w:t>
      </w:r>
      <w:r w:rsidR="00993CCF">
        <w:rPr>
          <w:rFonts w:hint="eastAsia"/>
        </w:rPr>
        <w:t>SICにおける分科会</w:t>
      </w:r>
      <w:r w:rsidR="009C52AE">
        <w:rPr>
          <w:rFonts w:hint="eastAsia"/>
        </w:rPr>
        <w:t>成果発表会で副主査の浦川氏から説明した資料</w:t>
      </w:r>
      <w:r w:rsidR="00993CCF">
        <w:rPr>
          <w:rFonts w:hint="eastAsia"/>
        </w:rPr>
        <w:t>を</w:t>
      </w:r>
      <w:r w:rsidR="009C52AE">
        <w:rPr>
          <w:rFonts w:hint="eastAsia"/>
        </w:rPr>
        <w:t>最終成果物であり、それをもとに当提言書を作成</w:t>
      </w:r>
      <w:r w:rsidR="00993CCF">
        <w:rPr>
          <w:rFonts w:hint="eastAsia"/>
        </w:rPr>
        <w:t>することと</w:t>
      </w:r>
      <w:r>
        <w:rPr>
          <w:rFonts w:hint="eastAsia"/>
        </w:rPr>
        <w:t>した。</w:t>
      </w:r>
    </w:p>
    <w:p w14:paraId="3E10FB30" w14:textId="2830EA88" w:rsidR="00E17E35" w:rsidRDefault="00E17E35" w:rsidP="00E17E35">
      <w:pPr>
        <w:pStyle w:val="a3"/>
        <w:ind w:leftChars="0"/>
      </w:pPr>
    </w:p>
    <w:p w14:paraId="77A230F4" w14:textId="77777777" w:rsidR="00D14E69" w:rsidRDefault="00D14E69" w:rsidP="00E17E35">
      <w:pPr>
        <w:pStyle w:val="a3"/>
        <w:ind w:leftChars="0"/>
      </w:pPr>
    </w:p>
    <w:p w14:paraId="76D3F089" w14:textId="6B1F130B" w:rsidR="008D665E" w:rsidRDefault="008D665E" w:rsidP="00096E2D">
      <w:pPr>
        <w:pStyle w:val="a3"/>
        <w:numPr>
          <w:ilvl w:val="0"/>
          <w:numId w:val="2"/>
        </w:numPr>
        <w:ind w:leftChars="0"/>
      </w:pPr>
      <w:r>
        <w:rPr>
          <w:rFonts w:hint="eastAsia"/>
        </w:rPr>
        <w:t>検討</w:t>
      </w:r>
      <w:r w:rsidR="009C52AE">
        <w:rPr>
          <w:rFonts w:hint="eastAsia"/>
        </w:rPr>
        <w:t>結果</w:t>
      </w:r>
      <w:r>
        <w:rPr>
          <w:rFonts w:hint="eastAsia"/>
        </w:rPr>
        <w:t>１（データ共創基盤のアーキテクチャ案）</w:t>
      </w:r>
    </w:p>
    <w:p w14:paraId="3FC7C9C4" w14:textId="2AF90261" w:rsidR="008D665E" w:rsidRDefault="005B1096" w:rsidP="008D665E">
      <w:pPr>
        <w:pStyle w:val="a3"/>
        <w:numPr>
          <w:ilvl w:val="1"/>
          <w:numId w:val="2"/>
        </w:numPr>
        <w:ind w:leftChars="0"/>
      </w:pPr>
      <w:r w:rsidRPr="005B1096">
        <w:rPr>
          <w:rFonts w:hint="eastAsia"/>
        </w:rPr>
        <w:t>自律分散型によるデータ相互活用</w:t>
      </w:r>
    </w:p>
    <w:p w14:paraId="2DDD11B1" w14:textId="39BCC0A1" w:rsidR="0029466F" w:rsidRDefault="00E154EF" w:rsidP="00A15781">
      <w:pPr>
        <w:pStyle w:val="a3"/>
        <w:ind w:leftChars="0"/>
      </w:pPr>
      <w:r>
        <w:rPr>
          <w:rFonts w:hint="eastAsia"/>
        </w:rPr>
        <w:t>GAFAに代表されるプラットフォーマーは、</w:t>
      </w:r>
      <w:r w:rsidR="00E5712E">
        <w:rPr>
          <w:rFonts w:hint="eastAsia"/>
        </w:rPr>
        <w:t>ネットワークをはじめとしたシステム環境を単独で構築し、</w:t>
      </w:r>
      <w:r w:rsidRPr="00E154EF">
        <w:rPr>
          <w:rFonts w:hint="eastAsia"/>
        </w:rPr>
        <w:t>自社にすべての情報を集約し</w:t>
      </w:r>
      <w:r w:rsidR="00E5712E">
        <w:rPr>
          <w:rFonts w:hint="eastAsia"/>
        </w:rPr>
        <w:t>てデータやAI機能を活用する独占的</w:t>
      </w:r>
      <w:r w:rsidR="00B71E74">
        <w:rPr>
          <w:rFonts w:hint="eastAsia"/>
        </w:rPr>
        <w:t>なビジネスモデルを</w:t>
      </w:r>
      <w:r w:rsidR="00E5712E">
        <w:rPr>
          <w:rFonts w:hint="eastAsia"/>
        </w:rPr>
        <w:t>展開している。単独企業による独占モデルの場合、その企業で展開するビジネスだけを利用する</w:t>
      </w:r>
      <w:r w:rsidR="00B71E74">
        <w:rPr>
          <w:rFonts w:hint="eastAsia"/>
        </w:rPr>
        <w:t>のであれば、それを利用する</w:t>
      </w:r>
      <w:r w:rsidR="00E5712E">
        <w:rPr>
          <w:rFonts w:hint="eastAsia"/>
        </w:rPr>
        <w:t>個人</w:t>
      </w:r>
      <w:r w:rsidR="00B71E74">
        <w:rPr>
          <w:rFonts w:hint="eastAsia"/>
        </w:rPr>
        <w:t>としては、非常に</w:t>
      </w:r>
      <w:r w:rsidR="00E5712E">
        <w:rPr>
          <w:rFonts w:hint="eastAsia"/>
        </w:rPr>
        <w:t>効率的</w:t>
      </w:r>
      <w:r w:rsidR="00B71E74">
        <w:rPr>
          <w:rFonts w:hint="eastAsia"/>
        </w:rPr>
        <w:t>で、かつ</w:t>
      </w:r>
      <w:r w:rsidR="00E5712E">
        <w:rPr>
          <w:rFonts w:hint="eastAsia"/>
        </w:rPr>
        <w:t>効果的なモデルとなる。一方、</w:t>
      </w:r>
      <w:r w:rsidR="00B71E74">
        <w:rPr>
          <w:rFonts w:hint="eastAsia"/>
        </w:rPr>
        <w:t>個人に対して、単独企業だけではなく、複数の企業が連携してビジネスを展開するような形態の場合、米国型の独占型ビジネスモデルでは限界があ</w:t>
      </w:r>
      <w:r w:rsidR="00E5712E">
        <w:rPr>
          <w:rFonts w:hint="eastAsia"/>
        </w:rPr>
        <w:t>る</w:t>
      </w:r>
      <w:r w:rsidR="00B71E74">
        <w:rPr>
          <w:rFonts w:hint="eastAsia"/>
        </w:rPr>
        <w:t>ため、</w:t>
      </w:r>
      <w:r w:rsidR="00A15781">
        <w:rPr>
          <w:rFonts w:hint="eastAsia"/>
        </w:rPr>
        <w:t>企業や団体が</w:t>
      </w:r>
      <w:r w:rsidR="00A15781" w:rsidRPr="00A15781">
        <w:rPr>
          <w:rFonts w:hint="eastAsia"/>
        </w:rPr>
        <w:t>データやAI機能を相互利用</w:t>
      </w:r>
      <w:r w:rsidR="00B71E74">
        <w:rPr>
          <w:rFonts w:hint="eastAsia"/>
        </w:rPr>
        <w:t>できる環境が必要となる。そのた</w:t>
      </w:r>
      <w:r w:rsidR="00C90F90">
        <w:rPr>
          <w:rFonts w:hint="eastAsia"/>
        </w:rPr>
        <w:t>め</w:t>
      </w:r>
      <w:r w:rsidR="00993CCF">
        <w:rPr>
          <w:rFonts w:hint="eastAsia"/>
        </w:rPr>
        <w:t>、</w:t>
      </w:r>
      <w:r w:rsidR="0029466F" w:rsidRPr="0029466F">
        <w:rPr>
          <w:rFonts w:hint="eastAsia"/>
        </w:rPr>
        <w:t>阻害要因</w:t>
      </w:r>
      <w:r w:rsidR="00A15781">
        <w:rPr>
          <w:rFonts w:hint="eastAsia"/>
        </w:rPr>
        <w:t>となる、①</w:t>
      </w:r>
      <w:r w:rsidR="00A15781" w:rsidRPr="00A15781">
        <w:rPr>
          <w:rFonts w:hint="eastAsia"/>
        </w:rPr>
        <w:t>個人情報保護・知的所有権上の課題</w:t>
      </w:r>
      <w:r w:rsidR="00A15781">
        <w:rPr>
          <w:rFonts w:hint="eastAsia"/>
        </w:rPr>
        <w:t>、②</w:t>
      </w:r>
      <w:r w:rsidR="00A15781" w:rsidRPr="00A15781">
        <w:t>データ公開に対する警戒感・不慣れ感</w:t>
      </w:r>
      <w:r w:rsidR="00A15781">
        <w:rPr>
          <w:rFonts w:hint="eastAsia"/>
        </w:rPr>
        <w:t>、③</w:t>
      </w:r>
      <w:r w:rsidR="00A15781" w:rsidRPr="00A15781">
        <w:t>データの第三者利用に対する倫理</w:t>
      </w:r>
      <w:r w:rsidR="00A15781">
        <w:rPr>
          <w:rFonts w:hint="eastAsia"/>
        </w:rPr>
        <w:t>感、④</w:t>
      </w:r>
      <w:r w:rsidR="00A15781" w:rsidRPr="00A15781">
        <w:t>Not AI-Readyなデータセット</w:t>
      </w:r>
      <w:r w:rsidR="0029466F" w:rsidRPr="0029466F">
        <w:rPr>
          <w:rFonts w:hint="eastAsia"/>
        </w:rPr>
        <w:t>データ</w:t>
      </w:r>
      <w:r w:rsidR="002C28AB">
        <w:rPr>
          <w:rFonts w:hint="eastAsia"/>
        </w:rPr>
        <w:t>等</w:t>
      </w:r>
      <w:r w:rsidR="0029466F" w:rsidRPr="0029466F">
        <w:t>を</w:t>
      </w:r>
      <w:r w:rsidR="002C28AB">
        <w:rPr>
          <w:rFonts w:hint="eastAsia"/>
        </w:rPr>
        <w:t>排除して、</w:t>
      </w:r>
      <w:r w:rsidR="0029466F" w:rsidRPr="0029466F">
        <w:t>相互利用</w:t>
      </w:r>
      <w:r w:rsidR="00B71E74">
        <w:rPr>
          <w:rFonts w:hint="eastAsia"/>
        </w:rPr>
        <w:t>が可能となる、</w:t>
      </w:r>
      <w:r w:rsidR="0029466F" w:rsidRPr="0029466F">
        <w:t>「自律分散型」でセキュアなインフラ</w:t>
      </w:r>
      <w:r w:rsidR="002C28AB">
        <w:rPr>
          <w:rFonts w:hint="eastAsia"/>
        </w:rPr>
        <w:t>を構築すること</w:t>
      </w:r>
      <w:r w:rsidR="0029466F" w:rsidRPr="0029466F">
        <w:t>が必須</w:t>
      </w:r>
      <w:r w:rsidR="00466324">
        <w:rPr>
          <w:rFonts w:hint="eastAsia"/>
        </w:rPr>
        <w:t>となる。</w:t>
      </w:r>
    </w:p>
    <w:p w14:paraId="4CC7953D" w14:textId="1FB52931" w:rsidR="002C28AB" w:rsidRPr="00C90F90" w:rsidRDefault="002C28AB" w:rsidP="00A15781">
      <w:pPr>
        <w:pStyle w:val="a3"/>
        <w:ind w:leftChars="0"/>
      </w:pPr>
    </w:p>
    <w:p w14:paraId="03FA0316" w14:textId="502B5E46" w:rsidR="002C28AB" w:rsidRDefault="002C28AB" w:rsidP="00A15781">
      <w:pPr>
        <w:pStyle w:val="a3"/>
        <w:ind w:leftChars="0"/>
      </w:pPr>
      <w:r>
        <w:rPr>
          <w:noProof/>
        </w:rPr>
        <w:lastRenderedPageBreak/>
        <w:drawing>
          <wp:inline distT="0" distB="0" distL="0" distR="0" wp14:anchorId="29A36A72" wp14:editId="0EE32DCC">
            <wp:extent cx="4816541" cy="1282700"/>
            <wp:effectExtent l="0" t="0" r="317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5278" cy="1298342"/>
                    </a:xfrm>
                    <a:prstGeom prst="rect">
                      <a:avLst/>
                    </a:prstGeom>
                    <a:noFill/>
                    <a:ln>
                      <a:noFill/>
                    </a:ln>
                  </pic:spPr>
                </pic:pic>
              </a:graphicData>
            </a:graphic>
          </wp:inline>
        </w:drawing>
      </w:r>
    </w:p>
    <w:p w14:paraId="4279722D" w14:textId="481E07E2" w:rsidR="002C28AB" w:rsidRDefault="002C28AB" w:rsidP="00A15781">
      <w:pPr>
        <w:pStyle w:val="a3"/>
        <w:ind w:leftChars="0"/>
      </w:pPr>
    </w:p>
    <w:p w14:paraId="1C72BEEA" w14:textId="19A78BA3" w:rsidR="005B1096" w:rsidRDefault="00993CCF" w:rsidP="008D665E">
      <w:pPr>
        <w:pStyle w:val="a3"/>
        <w:numPr>
          <w:ilvl w:val="1"/>
          <w:numId w:val="2"/>
        </w:numPr>
        <w:ind w:leftChars="0"/>
      </w:pPr>
      <w:r>
        <w:rPr>
          <w:rFonts w:hint="eastAsia"/>
        </w:rPr>
        <w:t>個人データの</w:t>
      </w:r>
      <w:r w:rsidR="005B1096" w:rsidRPr="005B1096">
        <w:rPr>
          <w:rFonts w:hint="eastAsia"/>
        </w:rPr>
        <w:t>管理方式によるメリ</w:t>
      </w:r>
      <w:r w:rsidR="005B1096">
        <w:rPr>
          <w:rFonts w:hint="eastAsia"/>
        </w:rPr>
        <w:t>ット・</w:t>
      </w:r>
      <w:r w:rsidR="005B1096" w:rsidRPr="005B1096">
        <w:rPr>
          <w:rFonts w:hint="eastAsia"/>
        </w:rPr>
        <w:t>デメ</w:t>
      </w:r>
      <w:r w:rsidR="005B1096">
        <w:rPr>
          <w:rFonts w:hint="eastAsia"/>
        </w:rPr>
        <w:t>リット</w:t>
      </w:r>
    </w:p>
    <w:p w14:paraId="1C7BB693" w14:textId="36D59B53" w:rsidR="00C90F90" w:rsidRDefault="00CA5852" w:rsidP="00C90F90">
      <w:pPr>
        <w:pStyle w:val="a3"/>
        <w:ind w:leftChars="0"/>
      </w:pPr>
      <w:r>
        <w:rPr>
          <w:rFonts w:hint="eastAsia"/>
        </w:rPr>
        <w:t>個人データの管理方式について、そのメリット・デメリットを、経済性・可用性・機密安全性・追跡可能性の観点</w:t>
      </w:r>
      <w:r w:rsidR="00993CCF">
        <w:rPr>
          <w:rFonts w:hint="eastAsia"/>
        </w:rPr>
        <w:t>から</w:t>
      </w:r>
      <w:r>
        <w:rPr>
          <w:rFonts w:hint="eastAsia"/>
        </w:rPr>
        <w:t>比較すると、分散型自己管理が最もメリットがあ</w:t>
      </w:r>
      <w:r w:rsidR="00993CCF">
        <w:rPr>
          <w:rFonts w:hint="eastAsia"/>
        </w:rPr>
        <w:t>り、</w:t>
      </w:r>
      <w:r>
        <w:rPr>
          <w:rFonts w:hint="eastAsia"/>
        </w:rPr>
        <w:t>分散PDSが</w:t>
      </w:r>
      <w:r w:rsidR="00220F56">
        <w:rPr>
          <w:rFonts w:hint="eastAsia"/>
        </w:rPr>
        <w:t>最適な管理方法である</w:t>
      </w:r>
      <w:r>
        <w:rPr>
          <w:rFonts w:hint="eastAsia"/>
        </w:rPr>
        <w:t>という結論に至った。</w:t>
      </w:r>
    </w:p>
    <w:p w14:paraId="3BB49013" w14:textId="77777777" w:rsidR="00993CCF" w:rsidRDefault="00993CCF" w:rsidP="00C90F90">
      <w:pPr>
        <w:pStyle w:val="a3"/>
        <w:ind w:leftChars="0"/>
      </w:pPr>
    </w:p>
    <w:p w14:paraId="1A49E887" w14:textId="491D4A5D" w:rsidR="00C90F90" w:rsidRDefault="00C90F90" w:rsidP="00C90F90">
      <w:pPr>
        <w:pStyle w:val="a3"/>
        <w:ind w:leftChars="0"/>
      </w:pPr>
      <w:r>
        <w:rPr>
          <w:noProof/>
        </w:rPr>
        <w:drawing>
          <wp:inline distT="0" distB="0" distL="0" distR="0" wp14:anchorId="593B7353" wp14:editId="4881CE56">
            <wp:extent cx="4763107" cy="28321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4975" cy="2845102"/>
                    </a:xfrm>
                    <a:prstGeom prst="rect">
                      <a:avLst/>
                    </a:prstGeom>
                    <a:noFill/>
                    <a:ln>
                      <a:noFill/>
                    </a:ln>
                  </pic:spPr>
                </pic:pic>
              </a:graphicData>
            </a:graphic>
          </wp:inline>
        </w:drawing>
      </w:r>
    </w:p>
    <w:p w14:paraId="18E8F3D3" w14:textId="77777777" w:rsidR="00993CCF" w:rsidRDefault="00993CCF" w:rsidP="00993CCF">
      <w:pPr>
        <w:pStyle w:val="a3"/>
        <w:ind w:leftChars="0"/>
      </w:pPr>
    </w:p>
    <w:p w14:paraId="6341B4D1" w14:textId="77777777" w:rsidR="00993CCF" w:rsidRDefault="005B1096" w:rsidP="008D665E">
      <w:pPr>
        <w:pStyle w:val="a3"/>
        <w:numPr>
          <w:ilvl w:val="1"/>
          <w:numId w:val="2"/>
        </w:numPr>
        <w:ind w:leftChars="0"/>
      </w:pPr>
      <w:r w:rsidRPr="005B1096">
        <w:rPr>
          <w:rFonts w:hint="eastAsia"/>
        </w:rPr>
        <w:t>分散</w:t>
      </w:r>
      <w:r w:rsidRPr="005B1096">
        <w:t>PDSを活用したデータ流通基盤</w:t>
      </w:r>
      <w:r w:rsidR="00220F56">
        <w:rPr>
          <w:rFonts w:hint="eastAsia"/>
        </w:rPr>
        <w:t>アーキテクチャ</w:t>
      </w:r>
    </w:p>
    <w:p w14:paraId="45EA6CB8" w14:textId="41C03352" w:rsidR="005B1096" w:rsidRDefault="00993CCF" w:rsidP="00993CCF">
      <w:pPr>
        <w:pStyle w:val="a3"/>
        <w:ind w:leftChars="0"/>
      </w:pPr>
      <w:r w:rsidRPr="00220F56">
        <w:rPr>
          <w:rFonts w:hint="eastAsia"/>
        </w:rPr>
        <w:t>個人</w:t>
      </w:r>
      <w:r>
        <w:rPr>
          <w:rFonts w:hint="eastAsia"/>
        </w:rPr>
        <w:t>は</w:t>
      </w:r>
      <w:r w:rsidRPr="00474198">
        <w:rPr>
          <w:rFonts w:hint="eastAsia"/>
        </w:rPr>
        <w:t>自身のデータを蓄積・管理し、他者と安全に共有する「分散</w:t>
      </w:r>
      <w:r w:rsidRPr="00474198">
        <w:t>PDS」を活用</w:t>
      </w:r>
      <w:r>
        <w:rPr>
          <w:rFonts w:hint="eastAsia"/>
        </w:rPr>
        <w:t>し、参画する企業は、分散</w:t>
      </w:r>
      <w:r w:rsidRPr="00F95EB4">
        <w:rPr>
          <w:rFonts w:hint="eastAsia"/>
        </w:rPr>
        <w:t>したデータをセキュアに相互で活用</w:t>
      </w:r>
      <w:r>
        <w:rPr>
          <w:rFonts w:hint="eastAsia"/>
        </w:rPr>
        <w:t>するための共通機能（</w:t>
      </w:r>
      <w:r w:rsidRPr="00F95EB4">
        <w:rPr>
          <w:rFonts w:hint="eastAsia"/>
        </w:rPr>
        <w:t>仮想化されたネットワーク</w:t>
      </w:r>
      <w:r>
        <w:rPr>
          <w:rFonts w:hint="eastAsia"/>
        </w:rPr>
        <w:t>、</w:t>
      </w:r>
      <w:r w:rsidRPr="00F95EB4">
        <w:rPr>
          <w:rFonts w:hint="eastAsia"/>
        </w:rPr>
        <w:t>共通API</w:t>
      </w:r>
      <w:r>
        <w:rPr>
          <w:rFonts w:hint="eastAsia"/>
        </w:rPr>
        <w:t>、参加するための</w:t>
      </w:r>
      <w:r w:rsidRPr="00F95EB4">
        <w:rPr>
          <w:rFonts w:hint="eastAsia"/>
        </w:rPr>
        <w:t>エージェント</w:t>
      </w:r>
      <w:r>
        <w:rPr>
          <w:rFonts w:hint="eastAsia"/>
        </w:rPr>
        <w:t>機能・</w:t>
      </w:r>
      <w:r w:rsidRPr="00F95EB4">
        <w:rPr>
          <w:rFonts w:hint="eastAsia"/>
        </w:rPr>
        <w:t>認証</w:t>
      </w:r>
      <w:r>
        <w:rPr>
          <w:rFonts w:hint="eastAsia"/>
        </w:rPr>
        <w:t>基盤・</w:t>
      </w:r>
      <w:r w:rsidRPr="00F95EB4">
        <w:rPr>
          <w:rFonts w:hint="eastAsia"/>
        </w:rPr>
        <w:t>セキュリティ</w:t>
      </w:r>
      <w:r>
        <w:rPr>
          <w:rFonts w:hint="eastAsia"/>
        </w:rPr>
        <w:t>規約</w:t>
      </w:r>
      <w:r w:rsidRPr="00F95EB4">
        <w:rPr>
          <w:rFonts w:hint="eastAsia"/>
        </w:rPr>
        <w:t>等</w:t>
      </w:r>
      <w:r>
        <w:rPr>
          <w:rFonts w:hint="eastAsia"/>
        </w:rPr>
        <w:t>）で連携する仕組みが確立できれば、自律分散型のデータ共創共通基盤とすることができるという考察結果となった</w:t>
      </w:r>
    </w:p>
    <w:p w14:paraId="0295C344" w14:textId="0CE1DF2A" w:rsidR="00BD2996" w:rsidRDefault="00BD2996" w:rsidP="00F95EB4">
      <w:pPr>
        <w:pStyle w:val="a3"/>
        <w:ind w:leftChars="0"/>
      </w:pPr>
      <w:r>
        <w:rPr>
          <w:noProof/>
        </w:rPr>
        <w:lastRenderedPageBreak/>
        <w:drawing>
          <wp:inline distT="0" distB="0" distL="0" distR="0" wp14:anchorId="503AFFC9" wp14:editId="0273ACB6">
            <wp:extent cx="4770755" cy="2548365"/>
            <wp:effectExtent l="0" t="0" r="0"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4137" cy="2555513"/>
                    </a:xfrm>
                    <a:prstGeom prst="rect">
                      <a:avLst/>
                    </a:prstGeom>
                    <a:noFill/>
                    <a:ln>
                      <a:noFill/>
                    </a:ln>
                  </pic:spPr>
                </pic:pic>
              </a:graphicData>
            </a:graphic>
          </wp:inline>
        </w:drawing>
      </w:r>
    </w:p>
    <w:p w14:paraId="6C545643" w14:textId="0A1CB70B" w:rsidR="00993CCF" w:rsidRDefault="00993CCF" w:rsidP="00993CCF">
      <w:pPr>
        <w:pStyle w:val="a3"/>
        <w:ind w:leftChars="0" w:firstLineChars="400" w:firstLine="840"/>
      </w:pPr>
      <w:r>
        <w:rPr>
          <w:rFonts w:hint="eastAsia"/>
        </w:rPr>
        <w:t>＜</w:t>
      </w:r>
      <w:r w:rsidRPr="005B1096">
        <w:rPr>
          <w:rFonts w:hint="eastAsia"/>
        </w:rPr>
        <w:t>分散</w:t>
      </w:r>
      <w:r w:rsidRPr="005B1096">
        <w:t>PDSを活用したデータ流通基盤</w:t>
      </w:r>
      <w:r>
        <w:rPr>
          <w:rFonts w:hint="eastAsia"/>
        </w:rPr>
        <w:t>アーキテクチャのイメージ＞</w:t>
      </w:r>
    </w:p>
    <w:p w14:paraId="447F3F4E" w14:textId="77777777" w:rsidR="00BD2996" w:rsidRDefault="00BD2996" w:rsidP="00F95EB4">
      <w:pPr>
        <w:pStyle w:val="a3"/>
        <w:ind w:leftChars="0"/>
      </w:pPr>
    </w:p>
    <w:p w14:paraId="3D77D241" w14:textId="1C09F16A" w:rsidR="008666E7" w:rsidRDefault="00BD2996" w:rsidP="00F95EB4">
      <w:pPr>
        <w:pStyle w:val="a3"/>
        <w:ind w:leftChars="0"/>
      </w:pPr>
      <w:r>
        <w:rPr>
          <w:noProof/>
        </w:rPr>
        <w:drawing>
          <wp:anchor distT="0" distB="0" distL="114300" distR="114300" simplePos="0" relativeHeight="251658240" behindDoc="1" locked="0" layoutInCell="1" allowOverlap="1" wp14:anchorId="0E000DEA" wp14:editId="61ABEF58">
            <wp:simplePos x="0" y="0"/>
            <wp:positionH relativeFrom="column">
              <wp:posOffset>1388745</wp:posOffset>
            </wp:positionH>
            <wp:positionV relativeFrom="paragraph">
              <wp:posOffset>4445</wp:posOffset>
            </wp:positionV>
            <wp:extent cx="3270250" cy="2247900"/>
            <wp:effectExtent l="0" t="0" r="6350" b="0"/>
            <wp:wrapTight wrapText="bothSides">
              <wp:wrapPolygon edited="0">
                <wp:start x="1887" y="183"/>
                <wp:lineTo x="881" y="732"/>
                <wp:lineTo x="0" y="2014"/>
                <wp:lineTo x="0" y="7688"/>
                <wp:lineTo x="1762" y="9336"/>
                <wp:lineTo x="3146" y="9336"/>
                <wp:lineTo x="3146" y="15193"/>
                <wp:lineTo x="2391" y="15742"/>
                <wp:lineTo x="2265" y="18122"/>
                <wp:lineTo x="1762" y="18305"/>
                <wp:lineTo x="2768" y="19953"/>
                <wp:lineTo x="9940" y="21051"/>
                <wp:lineTo x="15854" y="21051"/>
                <wp:lineTo x="15854" y="18122"/>
                <wp:lineTo x="18245" y="18122"/>
                <wp:lineTo x="21516" y="16475"/>
                <wp:lineTo x="21516" y="11349"/>
                <wp:lineTo x="21264" y="10800"/>
                <wp:lineTo x="20384" y="9336"/>
                <wp:lineTo x="20761" y="6407"/>
                <wp:lineTo x="21013" y="2380"/>
                <wp:lineTo x="20258" y="1647"/>
                <wp:lineTo x="17490" y="183"/>
                <wp:lineTo x="1887" y="183"/>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0250" cy="2247900"/>
                    </a:xfrm>
                    <a:prstGeom prst="rect">
                      <a:avLst/>
                    </a:prstGeom>
                    <a:noFill/>
                    <a:ln>
                      <a:noFill/>
                    </a:ln>
                  </pic:spPr>
                </pic:pic>
              </a:graphicData>
            </a:graphic>
            <wp14:sizeRelV relativeFrom="margin">
              <wp14:pctHeight>0</wp14:pctHeight>
            </wp14:sizeRelV>
          </wp:anchor>
        </w:drawing>
      </w:r>
    </w:p>
    <w:p w14:paraId="320665E5" w14:textId="2CD79D20" w:rsidR="008666E7" w:rsidRPr="00BD2996" w:rsidRDefault="008666E7" w:rsidP="00F95EB4">
      <w:pPr>
        <w:pStyle w:val="a3"/>
        <w:ind w:leftChars="0"/>
      </w:pPr>
    </w:p>
    <w:p w14:paraId="534631D0" w14:textId="28B606A8" w:rsidR="008666E7" w:rsidRDefault="008666E7" w:rsidP="00F95EB4">
      <w:pPr>
        <w:pStyle w:val="a3"/>
        <w:ind w:leftChars="0"/>
      </w:pPr>
    </w:p>
    <w:p w14:paraId="498E43A5" w14:textId="69E5E936" w:rsidR="008666E7" w:rsidRDefault="008666E7" w:rsidP="00F95EB4">
      <w:pPr>
        <w:pStyle w:val="a3"/>
        <w:ind w:leftChars="0"/>
      </w:pPr>
    </w:p>
    <w:p w14:paraId="52175D74" w14:textId="65691D68" w:rsidR="008666E7" w:rsidRDefault="008666E7" w:rsidP="00F95EB4">
      <w:pPr>
        <w:pStyle w:val="a3"/>
        <w:ind w:leftChars="0"/>
      </w:pPr>
    </w:p>
    <w:p w14:paraId="0C99F8B3" w14:textId="09E69D4F" w:rsidR="008666E7" w:rsidRDefault="008666E7" w:rsidP="00F95EB4">
      <w:pPr>
        <w:pStyle w:val="a3"/>
        <w:ind w:leftChars="0"/>
      </w:pPr>
    </w:p>
    <w:p w14:paraId="6F2D8E9A" w14:textId="41C49EE9" w:rsidR="008666E7" w:rsidRDefault="008666E7" w:rsidP="00F95EB4">
      <w:pPr>
        <w:pStyle w:val="a3"/>
        <w:ind w:leftChars="0"/>
      </w:pPr>
    </w:p>
    <w:p w14:paraId="2F1118F4" w14:textId="3DF706FB" w:rsidR="008666E7" w:rsidRDefault="008666E7" w:rsidP="00F95EB4">
      <w:pPr>
        <w:pStyle w:val="a3"/>
        <w:ind w:leftChars="0"/>
      </w:pPr>
    </w:p>
    <w:p w14:paraId="48D3A9D1" w14:textId="7B26A092" w:rsidR="008666E7" w:rsidRDefault="008666E7" w:rsidP="00F95EB4">
      <w:pPr>
        <w:pStyle w:val="a3"/>
        <w:ind w:leftChars="0"/>
      </w:pPr>
    </w:p>
    <w:p w14:paraId="13EB0597" w14:textId="1E95C26A" w:rsidR="008666E7" w:rsidRDefault="008666E7" w:rsidP="00F95EB4">
      <w:pPr>
        <w:pStyle w:val="a3"/>
        <w:ind w:leftChars="0"/>
      </w:pPr>
    </w:p>
    <w:p w14:paraId="187C2A16" w14:textId="62EC4EBE" w:rsidR="008666E7" w:rsidRDefault="00BD2996" w:rsidP="00BD2996">
      <w:pPr>
        <w:pStyle w:val="a3"/>
        <w:ind w:leftChars="0" w:firstLineChars="1200" w:firstLine="2520"/>
      </w:pPr>
      <w:r>
        <w:rPr>
          <w:rFonts w:hint="eastAsia"/>
        </w:rPr>
        <w:t>＜共通機能のイメージ＞</w:t>
      </w:r>
    </w:p>
    <w:p w14:paraId="53835673" w14:textId="243D00C5" w:rsidR="005B1096" w:rsidRDefault="005B1096" w:rsidP="005B1096">
      <w:pPr>
        <w:pStyle w:val="a3"/>
        <w:ind w:leftChars="0"/>
      </w:pPr>
    </w:p>
    <w:p w14:paraId="5353506B" w14:textId="77777777" w:rsidR="00D14E69" w:rsidRDefault="00D14E69" w:rsidP="005B1096">
      <w:pPr>
        <w:pStyle w:val="a3"/>
        <w:ind w:leftChars="0"/>
      </w:pPr>
    </w:p>
    <w:p w14:paraId="03375D0A" w14:textId="26BDCBF9" w:rsidR="008D665E" w:rsidRDefault="00CF5FD1" w:rsidP="005B1096">
      <w:pPr>
        <w:pStyle w:val="a3"/>
        <w:numPr>
          <w:ilvl w:val="0"/>
          <w:numId w:val="2"/>
        </w:numPr>
        <w:ind w:leftChars="0"/>
      </w:pPr>
      <w:r>
        <w:rPr>
          <w:rFonts w:hint="eastAsia"/>
        </w:rPr>
        <w:t>検討</w:t>
      </w:r>
      <w:r w:rsidR="009C52AE">
        <w:rPr>
          <w:rFonts w:hint="eastAsia"/>
        </w:rPr>
        <w:t>結果</w:t>
      </w:r>
      <w:r w:rsidR="008D665E">
        <w:rPr>
          <w:rFonts w:hint="eastAsia"/>
        </w:rPr>
        <w:t>２</w:t>
      </w:r>
      <w:r>
        <w:rPr>
          <w:rFonts w:hint="eastAsia"/>
        </w:rPr>
        <w:t>（共創データの活用案）</w:t>
      </w:r>
    </w:p>
    <w:p w14:paraId="5A46CBD9" w14:textId="3E28CE62" w:rsidR="00802894" w:rsidRDefault="00802894" w:rsidP="00802894">
      <w:pPr>
        <w:pStyle w:val="a3"/>
        <w:ind w:leftChars="0" w:left="432"/>
      </w:pPr>
      <w:r>
        <w:rPr>
          <w:rFonts w:hint="eastAsia"/>
        </w:rPr>
        <w:t>企業が保有するデータを持ち寄り、それを連携することでどのような価値が創造できるかについて、参加メンバーから</w:t>
      </w:r>
      <w:r w:rsidR="002035E6">
        <w:rPr>
          <w:rFonts w:hint="eastAsia"/>
        </w:rPr>
        <w:t>アイディアが提示され、それをもとにメンバー間でアイディアを膨らませることで、</w:t>
      </w:r>
      <w:r>
        <w:rPr>
          <w:rFonts w:hint="eastAsia"/>
        </w:rPr>
        <w:t>非常に有益な活用案</w:t>
      </w:r>
      <w:r w:rsidR="002035E6">
        <w:rPr>
          <w:rFonts w:hint="eastAsia"/>
        </w:rPr>
        <w:t>とすることができた。</w:t>
      </w:r>
      <w:r>
        <w:rPr>
          <w:rFonts w:hint="eastAsia"/>
        </w:rPr>
        <w:t>ここでは、</w:t>
      </w:r>
      <w:r w:rsidR="002035E6">
        <w:rPr>
          <w:rFonts w:hint="eastAsia"/>
        </w:rPr>
        <w:t>当分科会で</w:t>
      </w:r>
      <w:r>
        <w:rPr>
          <w:rFonts w:hint="eastAsia"/>
        </w:rPr>
        <w:t>検討された複数の活用案</w:t>
      </w:r>
      <w:r w:rsidR="002035E6">
        <w:rPr>
          <w:rFonts w:hint="eastAsia"/>
        </w:rPr>
        <w:t>の中から4つのアイディアについて</w:t>
      </w:r>
      <w:r>
        <w:rPr>
          <w:rFonts w:hint="eastAsia"/>
        </w:rPr>
        <w:t>例示する。</w:t>
      </w:r>
    </w:p>
    <w:p w14:paraId="667A61F4" w14:textId="77777777" w:rsidR="00802894" w:rsidRPr="002035E6" w:rsidRDefault="00802894" w:rsidP="00802894">
      <w:pPr>
        <w:pStyle w:val="a3"/>
        <w:ind w:leftChars="0" w:left="432"/>
      </w:pPr>
    </w:p>
    <w:p w14:paraId="6239ED3D" w14:textId="1ED5BC24" w:rsidR="00BD2996" w:rsidRDefault="001D0073" w:rsidP="00BD2996">
      <w:pPr>
        <w:pStyle w:val="a3"/>
        <w:numPr>
          <w:ilvl w:val="1"/>
          <w:numId w:val="2"/>
        </w:numPr>
        <w:ind w:leftChars="0"/>
      </w:pPr>
      <w:r w:rsidRPr="001D0073">
        <w:rPr>
          <w:rFonts w:hint="eastAsia"/>
        </w:rPr>
        <w:t>ヘルスケア分野での実装（案）</w:t>
      </w:r>
    </w:p>
    <w:p w14:paraId="19ED07C8" w14:textId="057DB6FF" w:rsidR="00BD2996" w:rsidRDefault="00802894" w:rsidP="00BD2996">
      <w:pPr>
        <w:pStyle w:val="a3"/>
        <w:ind w:leftChars="0"/>
      </w:pPr>
      <w:r w:rsidRPr="00802894">
        <w:rPr>
          <w:rFonts w:hint="eastAsia"/>
        </w:rPr>
        <w:t>病歴・適用歴等のヘルスケアに関する情報を本人の意思で保険会社等に連携</w:t>
      </w:r>
      <w:r>
        <w:rPr>
          <w:rFonts w:hint="eastAsia"/>
        </w:rPr>
        <w:t>することで</w:t>
      </w:r>
      <w:r w:rsidRPr="00802894">
        <w:rPr>
          <w:rFonts w:hint="eastAsia"/>
        </w:rPr>
        <w:t>、よりよい保険提案を受けたり、保険金請求の簡素化を図ったり等、よりよ</w:t>
      </w:r>
      <w:r w:rsidRPr="00802894">
        <w:rPr>
          <w:rFonts w:hint="eastAsia"/>
        </w:rPr>
        <w:lastRenderedPageBreak/>
        <w:t>い社会の実現に結びつける</w:t>
      </w:r>
      <w:r>
        <w:rPr>
          <w:rFonts w:hint="eastAsia"/>
        </w:rPr>
        <w:t>ことが可能となる。</w:t>
      </w:r>
    </w:p>
    <w:p w14:paraId="42E1FED2" w14:textId="77777777" w:rsidR="00993CCF" w:rsidRDefault="00993CCF" w:rsidP="00BD2996">
      <w:pPr>
        <w:pStyle w:val="a3"/>
        <w:ind w:leftChars="0"/>
      </w:pPr>
    </w:p>
    <w:p w14:paraId="6101094A" w14:textId="3BBF0E87" w:rsidR="00BD2996" w:rsidRDefault="00BD2996" w:rsidP="00BD2996">
      <w:pPr>
        <w:pStyle w:val="a3"/>
        <w:ind w:leftChars="0"/>
      </w:pPr>
      <w:r>
        <w:rPr>
          <w:noProof/>
        </w:rPr>
        <w:drawing>
          <wp:inline distT="0" distB="0" distL="0" distR="0" wp14:anchorId="58DC22B8" wp14:editId="60C5113C">
            <wp:extent cx="4811395" cy="2612390"/>
            <wp:effectExtent l="0" t="0" r="825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4901" cy="2619723"/>
                    </a:xfrm>
                    <a:prstGeom prst="rect">
                      <a:avLst/>
                    </a:prstGeom>
                    <a:noFill/>
                    <a:ln>
                      <a:noFill/>
                    </a:ln>
                  </pic:spPr>
                </pic:pic>
              </a:graphicData>
            </a:graphic>
          </wp:inline>
        </w:drawing>
      </w:r>
    </w:p>
    <w:p w14:paraId="28008893" w14:textId="37843C5B" w:rsidR="00BD2996" w:rsidRDefault="00BD2996" w:rsidP="00BD2996">
      <w:pPr>
        <w:pStyle w:val="a3"/>
        <w:ind w:leftChars="0"/>
      </w:pPr>
    </w:p>
    <w:p w14:paraId="47A6FBC9" w14:textId="53A3FDC4" w:rsidR="00CF5FD1" w:rsidRDefault="001D0073" w:rsidP="00CF5FD1">
      <w:pPr>
        <w:pStyle w:val="a3"/>
        <w:numPr>
          <w:ilvl w:val="1"/>
          <w:numId w:val="2"/>
        </w:numPr>
        <w:ind w:leftChars="0"/>
      </w:pPr>
      <w:r w:rsidRPr="001D0073">
        <w:rPr>
          <w:rFonts w:hint="eastAsia"/>
        </w:rPr>
        <w:t>職歴・資格情報によるマッチング（案）</w:t>
      </w:r>
    </w:p>
    <w:p w14:paraId="554B3107" w14:textId="3C2479DB" w:rsidR="00802894" w:rsidRDefault="002035E6" w:rsidP="00802894">
      <w:pPr>
        <w:pStyle w:val="a3"/>
        <w:ind w:leftChars="0"/>
      </w:pPr>
      <w:r w:rsidRPr="002035E6">
        <w:rPr>
          <w:rFonts w:hint="eastAsia"/>
        </w:rPr>
        <w:t>職歴や資格情報を</w:t>
      </w:r>
      <w:r w:rsidRPr="002035E6">
        <w:t>PDSに連携することで、資格や経験を活かした副業や兼業等のマッチング支援を実施し、少子高齢化時代の人材活用に新たな活力をもたらす</w:t>
      </w:r>
      <w:r>
        <w:rPr>
          <w:rFonts w:hint="eastAsia"/>
        </w:rPr>
        <w:t>ことが可能となる。</w:t>
      </w:r>
    </w:p>
    <w:p w14:paraId="5E63AD95" w14:textId="77777777" w:rsidR="0048108D" w:rsidRPr="002035E6" w:rsidRDefault="0048108D" w:rsidP="00802894">
      <w:pPr>
        <w:pStyle w:val="a3"/>
        <w:ind w:leftChars="0"/>
      </w:pPr>
    </w:p>
    <w:p w14:paraId="79E5C879" w14:textId="6A82434F" w:rsidR="00802894" w:rsidRDefault="002035E6" w:rsidP="00802894">
      <w:pPr>
        <w:pStyle w:val="a3"/>
        <w:ind w:leftChars="0"/>
      </w:pPr>
      <w:r>
        <w:rPr>
          <w:noProof/>
        </w:rPr>
        <w:drawing>
          <wp:inline distT="0" distB="0" distL="0" distR="0" wp14:anchorId="36CDEC17" wp14:editId="658CA13E">
            <wp:extent cx="4819650" cy="1954788"/>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1328" cy="1963580"/>
                    </a:xfrm>
                    <a:prstGeom prst="rect">
                      <a:avLst/>
                    </a:prstGeom>
                    <a:noFill/>
                    <a:ln>
                      <a:noFill/>
                    </a:ln>
                  </pic:spPr>
                </pic:pic>
              </a:graphicData>
            </a:graphic>
          </wp:inline>
        </w:drawing>
      </w:r>
    </w:p>
    <w:p w14:paraId="27BF6A5D" w14:textId="756035BE" w:rsidR="00802894" w:rsidRDefault="00802894" w:rsidP="00802894">
      <w:pPr>
        <w:pStyle w:val="a3"/>
        <w:ind w:leftChars="0"/>
      </w:pPr>
    </w:p>
    <w:p w14:paraId="3A9D7AD0" w14:textId="3E8259E5" w:rsidR="001D0073" w:rsidRDefault="001D0073" w:rsidP="00CF5FD1">
      <w:pPr>
        <w:pStyle w:val="a3"/>
        <w:numPr>
          <w:ilvl w:val="1"/>
          <w:numId w:val="2"/>
        </w:numPr>
        <w:ind w:leftChars="0"/>
      </w:pPr>
      <w:r w:rsidRPr="001D0073">
        <w:rPr>
          <w:rFonts w:hint="eastAsia"/>
        </w:rPr>
        <w:t>高齢者外出支援サービス（案）</w:t>
      </w:r>
    </w:p>
    <w:p w14:paraId="29BF8D4B" w14:textId="56A8ACC6" w:rsidR="002035E6" w:rsidRPr="002035E6" w:rsidRDefault="002035E6" w:rsidP="002035E6">
      <w:pPr>
        <w:pStyle w:val="a3"/>
        <w:ind w:leftChars="0"/>
      </w:pPr>
      <w:r w:rsidRPr="002035E6">
        <w:rPr>
          <w:rFonts w:hint="eastAsia"/>
        </w:rPr>
        <w:t>移動手段を持たない高齢者が、目的地情報などを通知することで、家族の手を煩わすことなく、安心して外出</w:t>
      </w:r>
      <w:r>
        <w:rPr>
          <w:rFonts w:hint="eastAsia"/>
        </w:rPr>
        <w:t>する</w:t>
      </w:r>
      <w:r w:rsidRPr="002035E6">
        <w:rPr>
          <w:rFonts w:hint="eastAsia"/>
        </w:rPr>
        <w:t>ことが</w:t>
      </w:r>
      <w:r>
        <w:rPr>
          <w:rFonts w:hint="eastAsia"/>
        </w:rPr>
        <w:t>可能となる。この応用として、</w:t>
      </w:r>
      <w:r w:rsidRPr="002035E6">
        <w:rPr>
          <w:rFonts w:hint="eastAsia"/>
        </w:rPr>
        <w:t>幼児向け配車サービスへの</w:t>
      </w:r>
      <w:r>
        <w:rPr>
          <w:rFonts w:hint="eastAsia"/>
        </w:rPr>
        <w:t>展開等も</w:t>
      </w:r>
      <w:r w:rsidR="00185850">
        <w:rPr>
          <w:rFonts w:hint="eastAsia"/>
        </w:rPr>
        <w:t>可能となる。</w:t>
      </w:r>
    </w:p>
    <w:p w14:paraId="6B5D31CD" w14:textId="714C6FA5" w:rsidR="002035E6" w:rsidRDefault="002035E6" w:rsidP="002035E6">
      <w:pPr>
        <w:pStyle w:val="a3"/>
        <w:ind w:leftChars="0"/>
      </w:pPr>
    </w:p>
    <w:p w14:paraId="1C63F59E" w14:textId="0FAC8B6D" w:rsidR="002035E6" w:rsidRDefault="00185850" w:rsidP="002035E6">
      <w:pPr>
        <w:pStyle w:val="a3"/>
        <w:ind w:leftChars="0"/>
      </w:pPr>
      <w:r>
        <w:rPr>
          <w:noProof/>
        </w:rPr>
        <w:lastRenderedPageBreak/>
        <w:drawing>
          <wp:inline distT="0" distB="0" distL="0" distR="0" wp14:anchorId="46386A9F" wp14:editId="5D79E0FE">
            <wp:extent cx="4790735" cy="249047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4901" cy="2497834"/>
                    </a:xfrm>
                    <a:prstGeom prst="rect">
                      <a:avLst/>
                    </a:prstGeom>
                    <a:noFill/>
                    <a:ln>
                      <a:noFill/>
                    </a:ln>
                  </pic:spPr>
                </pic:pic>
              </a:graphicData>
            </a:graphic>
          </wp:inline>
        </w:drawing>
      </w:r>
    </w:p>
    <w:p w14:paraId="43572E21" w14:textId="1FF904D8" w:rsidR="002035E6" w:rsidRDefault="002035E6" w:rsidP="002035E6">
      <w:pPr>
        <w:pStyle w:val="a3"/>
        <w:ind w:leftChars="0"/>
      </w:pPr>
    </w:p>
    <w:p w14:paraId="7EA82A20" w14:textId="27B95D85" w:rsidR="001D0073" w:rsidRDefault="001D0073" w:rsidP="00CF5FD1">
      <w:pPr>
        <w:pStyle w:val="a3"/>
        <w:numPr>
          <w:ilvl w:val="1"/>
          <w:numId w:val="2"/>
        </w:numPr>
        <w:ind w:leftChars="0"/>
      </w:pPr>
      <w:r w:rsidRPr="001D0073">
        <w:t>PCR接種情報を活用した実装（案）</w:t>
      </w:r>
    </w:p>
    <w:p w14:paraId="0D458AB7" w14:textId="3FE932BD" w:rsidR="00185850" w:rsidRPr="00185850" w:rsidRDefault="00185850" w:rsidP="00185850">
      <w:pPr>
        <w:pStyle w:val="a3"/>
        <w:ind w:leftChars="0"/>
      </w:pPr>
      <w:r w:rsidRPr="00185850">
        <w:t>PCR検査結果やワクチン接種情報等を活用することで、個人と施設の双方にとって「安心・安全」であり、かつ、双方にメリットのある社会環境を提供する</w:t>
      </w:r>
      <w:r>
        <w:rPr>
          <w:rFonts w:hint="eastAsia"/>
        </w:rPr>
        <w:t>ことが可能となる。</w:t>
      </w:r>
    </w:p>
    <w:p w14:paraId="26CE7AAF" w14:textId="5A455FF1" w:rsidR="00185850" w:rsidRDefault="00185850" w:rsidP="00185850">
      <w:pPr>
        <w:pStyle w:val="a3"/>
        <w:ind w:leftChars="0"/>
      </w:pPr>
    </w:p>
    <w:p w14:paraId="327E8E9F" w14:textId="56F41423" w:rsidR="00185850" w:rsidRDefault="00185850" w:rsidP="00185850">
      <w:pPr>
        <w:pStyle w:val="a3"/>
        <w:ind w:leftChars="0"/>
      </w:pPr>
      <w:r>
        <w:rPr>
          <w:noProof/>
        </w:rPr>
        <w:drawing>
          <wp:inline distT="0" distB="0" distL="0" distR="0" wp14:anchorId="3C5A15C4" wp14:editId="00517EF7">
            <wp:extent cx="4832867" cy="2044065"/>
            <wp:effectExtent l="0" t="0" r="635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2493" cy="2052366"/>
                    </a:xfrm>
                    <a:prstGeom prst="rect">
                      <a:avLst/>
                    </a:prstGeom>
                    <a:noFill/>
                    <a:ln>
                      <a:noFill/>
                    </a:ln>
                  </pic:spPr>
                </pic:pic>
              </a:graphicData>
            </a:graphic>
          </wp:inline>
        </w:drawing>
      </w:r>
    </w:p>
    <w:p w14:paraId="6E5E27DE" w14:textId="2D2C564D" w:rsidR="00185850" w:rsidRDefault="00185850" w:rsidP="00185850">
      <w:pPr>
        <w:pStyle w:val="a3"/>
        <w:ind w:leftChars="0"/>
      </w:pPr>
    </w:p>
    <w:p w14:paraId="49616B27" w14:textId="77777777" w:rsidR="00185850" w:rsidRPr="00185850" w:rsidRDefault="00185850" w:rsidP="001D0073">
      <w:pPr>
        <w:pStyle w:val="a3"/>
        <w:ind w:leftChars="0"/>
      </w:pPr>
    </w:p>
    <w:p w14:paraId="620CCC98" w14:textId="39588638" w:rsidR="00CF5FD1" w:rsidRDefault="00CF5FD1" w:rsidP="00CF5FD1">
      <w:pPr>
        <w:pStyle w:val="a3"/>
        <w:numPr>
          <w:ilvl w:val="0"/>
          <w:numId w:val="2"/>
        </w:numPr>
        <w:ind w:leftChars="0"/>
      </w:pPr>
      <w:r>
        <w:rPr>
          <w:rFonts w:hint="eastAsia"/>
        </w:rPr>
        <w:t>検討</w:t>
      </w:r>
      <w:r w:rsidR="009C52AE">
        <w:rPr>
          <w:rFonts w:hint="eastAsia"/>
        </w:rPr>
        <w:t>結果</w:t>
      </w:r>
      <w:r w:rsidR="008D665E">
        <w:rPr>
          <w:rFonts w:hint="eastAsia"/>
        </w:rPr>
        <w:t>３</w:t>
      </w:r>
      <w:r>
        <w:rPr>
          <w:rFonts w:hint="eastAsia"/>
        </w:rPr>
        <w:t>（技術的な検証結果）</w:t>
      </w:r>
    </w:p>
    <w:p w14:paraId="1421DE06" w14:textId="18AB2A16" w:rsidR="00185850" w:rsidRPr="00185850" w:rsidRDefault="00185850" w:rsidP="00185850">
      <w:pPr>
        <w:pStyle w:val="a3"/>
        <w:ind w:leftChars="0" w:left="432"/>
      </w:pPr>
      <w:r w:rsidRPr="00185850">
        <w:rPr>
          <w:rFonts w:hint="eastAsia"/>
        </w:rPr>
        <w:t>自律分散型アーキテクチャを、</w:t>
      </w:r>
      <w:r>
        <w:rPr>
          <w:rFonts w:hint="eastAsia"/>
        </w:rPr>
        <w:t>現時点で</w:t>
      </w:r>
      <w:r w:rsidRPr="00185850">
        <w:rPr>
          <w:rFonts w:hint="eastAsia"/>
        </w:rPr>
        <w:t>入手可能な検証環境で</w:t>
      </w:r>
      <w:r>
        <w:rPr>
          <w:rFonts w:hint="eastAsia"/>
        </w:rPr>
        <w:t>実証実験し、</w:t>
      </w:r>
      <w:r w:rsidRPr="00185850">
        <w:rPr>
          <w:rFonts w:hint="eastAsia"/>
        </w:rPr>
        <w:t>機能的に稼働</w:t>
      </w:r>
      <w:r>
        <w:rPr>
          <w:rFonts w:hint="eastAsia"/>
        </w:rPr>
        <w:t>可能であるか確認</w:t>
      </w:r>
      <w:r w:rsidRPr="00185850">
        <w:rPr>
          <w:rFonts w:hint="eastAsia"/>
        </w:rPr>
        <w:t>した。</w:t>
      </w:r>
      <w:r>
        <w:rPr>
          <w:rFonts w:hint="eastAsia"/>
        </w:rPr>
        <w:t>当分科会では、①</w:t>
      </w:r>
      <w:r w:rsidRPr="00185850">
        <w:t>GARUDA、</w:t>
      </w:r>
      <w:r>
        <w:rPr>
          <w:rFonts w:hint="eastAsia"/>
        </w:rPr>
        <w:t>②</w:t>
      </w:r>
      <w:r w:rsidRPr="00185850">
        <w:t xml:space="preserve">Apache </w:t>
      </w:r>
      <w:proofErr w:type="spellStart"/>
      <w:r w:rsidRPr="00185850">
        <w:t>nifi</w:t>
      </w:r>
      <w:proofErr w:type="spellEnd"/>
      <w:r>
        <w:rPr>
          <w:rFonts w:hint="eastAsia"/>
        </w:rPr>
        <w:t>の2つの</w:t>
      </w:r>
      <w:r w:rsidRPr="00185850">
        <w:t>ツール</w:t>
      </w:r>
      <w:r>
        <w:rPr>
          <w:rFonts w:hint="eastAsia"/>
        </w:rPr>
        <w:t>に関し、</w:t>
      </w:r>
      <w:r w:rsidR="006B5D87">
        <w:rPr>
          <w:rFonts w:hint="eastAsia"/>
        </w:rPr>
        <w:t>環境を構築し、</w:t>
      </w:r>
      <w:r w:rsidRPr="00185850">
        <w:t>実際に簡易</w:t>
      </w:r>
      <w:r w:rsidR="006B5D87">
        <w:rPr>
          <w:rFonts w:hint="eastAsia"/>
        </w:rPr>
        <w:t>的な</w:t>
      </w:r>
      <w:r w:rsidRPr="00185850">
        <w:t>コードを書</w:t>
      </w:r>
      <w:r w:rsidR="006B5D87">
        <w:rPr>
          <w:rFonts w:hint="eastAsia"/>
        </w:rPr>
        <w:t>き</w:t>
      </w:r>
      <w:r w:rsidRPr="00185850">
        <w:t>稼働確認をおこなった。</w:t>
      </w:r>
      <w:r w:rsidR="008339AF">
        <w:rPr>
          <w:rFonts w:hint="eastAsia"/>
        </w:rPr>
        <w:t>また、分散PDSについても同様に技術検証を実施した。</w:t>
      </w:r>
    </w:p>
    <w:p w14:paraId="67EA8370" w14:textId="2AC15A32" w:rsidR="00185850" w:rsidRPr="006B5D87" w:rsidRDefault="00185850" w:rsidP="00185850">
      <w:pPr>
        <w:pStyle w:val="a3"/>
        <w:ind w:leftChars="0" w:left="432"/>
      </w:pPr>
    </w:p>
    <w:p w14:paraId="4DF7ED49" w14:textId="00D7953D" w:rsidR="001D0073" w:rsidRDefault="001D0073" w:rsidP="00CF5FD1">
      <w:pPr>
        <w:pStyle w:val="a3"/>
        <w:numPr>
          <w:ilvl w:val="1"/>
          <w:numId w:val="2"/>
        </w:numPr>
        <w:ind w:leftChars="0"/>
      </w:pPr>
      <w:r w:rsidRPr="001D0073">
        <w:t>GARUDA（ガルーダ）</w:t>
      </w:r>
    </w:p>
    <w:p w14:paraId="1ADE820C" w14:textId="7050E776" w:rsidR="006B5D87" w:rsidRPr="006B5D87" w:rsidRDefault="006B5D87" w:rsidP="00390026">
      <w:pPr>
        <w:pStyle w:val="a3"/>
        <w:ind w:leftChars="0"/>
      </w:pPr>
      <w:r>
        <w:rPr>
          <w:rFonts w:hint="eastAsia"/>
        </w:rPr>
        <w:t>GARUDAは、</w:t>
      </w:r>
      <w:r w:rsidRPr="006B5D87">
        <w:t>SBX社が提供する情報解析オープンプラットフォーム</w:t>
      </w:r>
      <w:r>
        <w:rPr>
          <w:rFonts w:hint="eastAsia"/>
        </w:rPr>
        <w:t>である。</w:t>
      </w:r>
      <w:r w:rsidRPr="006B5D87">
        <w:t>Cloud</w:t>
      </w:r>
      <w:r w:rsidRPr="006B5D87">
        <w:lastRenderedPageBreak/>
        <w:t>コアと呼ばれるモジュールをコントローラとし、管理下Local</w:t>
      </w:r>
      <w:r>
        <w:t xml:space="preserve"> </w:t>
      </w:r>
      <w:r w:rsidRPr="006B5D87">
        <w:t>Coreに配置されたアプリを実行する基盤技術</w:t>
      </w:r>
      <w:r>
        <w:rPr>
          <w:rFonts w:hint="eastAsia"/>
        </w:rPr>
        <w:t>となる</w:t>
      </w:r>
      <w:r w:rsidRPr="006B5D87">
        <w:t>。</w:t>
      </w:r>
      <w:r w:rsidRPr="006B5D87">
        <w:rPr>
          <w:rFonts w:hint="eastAsia"/>
        </w:rPr>
        <w:t>医療、ヘルスケアといったセンシティブな情報を扱う領域をターゲットに開発された。</w:t>
      </w:r>
      <w:r w:rsidRPr="006B5D87">
        <w:t>G</w:t>
      </w:r>
      <w:r>
        <w:rPr>
          <w:rFonts w:hint="eastAsia"/>
        </w:rPr>
        <w:t>ARUDA</w:t>
      </w:r>
      <w:r w:rsidRPr="006B5D87">
        <w:t>本体はSBX社が主に開発を行っているが、G</w:t>
      </w:r>
      <w:r>
        <w:rPr>
          <w:rFonts w:hint="eastAsia"/>
        </w:rPr>
        <w:t>ARUDA</w:t>
      </w:r>
      <w:r w:rsidRPr="006B5D87">
        <w:t>上で動作するアプリケーション（Gadget）は開発コミュニティが存在する</w:t>
      </w:r>
      <w:r>
        <w:rPr>
          <w:rFonts w:hint="eastAsia"/>
        </w:rPr>
        <w:t>（参考：</w:t>
      </w:r>
      <w:hyperlink r:id="rId16" w:history="1">
        <w:r w:rsidRPr="006B5D87">
          <w:rPr>
            <w:rStyle w:val="aa"/>
          </w:rPr>
          <w:t>http://www.garuda-alliance.org/alliance.html</w:t>
        </w:r>
      </w:hyperlink>
      <w:r>
        <w:rPr>
          <w:rFonts w:hint="eastAsia"/>
        </w:rPr>
        <w:t>）。</w:t>
      </w:r>
      <w:r w:rsidRPr="006B5D87">
        <w:t>Gadgetという形でAPIカタログが管理できること、</w:t>
      </w:r>
      <w:proofErr w:type="spellStart"/>
      <w:r w:rsidRPr="006B5D87">
        <w:t>Recipie</w:t>
      </w:r>
      <w:proofErr w:type="spellEnd"/>
      <w:r w:rsidRPr="006B5D87">
        <w:t>という形でGadget処理の連鎖が可能であること、コントローラである</w:t>
      </w:r>
      <w:proofErr w:type="spellStart"/>
      <w:r w:rsidRPr="006B5D87">
        <w:t>CloudCore</w:t>
      </w:r>
      <w:proofErr w:type="spellEnd"/>
      <w:r w:rsidRPr="006B5D87">
        <w:t>を通じて</w:t>
      </w:r>
      <w:proofErr w:type="spellStart"/>
      <w:r w:rsidRPr="006B5D87">
        <w:t>LocalCode</w:t>
      </w:r>
      <w:proofErr w:type="spellEnd"/>
      <w:r w:rsidRPr="006B5D87">
        <w:t>上でセキュアなアプリ実行が可能な点に着目し、利用を検討することとした。</w:t>
      </w:r>
    </w:p>
    <w:p w14:paraId="73271658" w14:textId="5F269B4C" w:rsidR="006B5D87" w:rsidRDefault="00390026" w:rsidP="006B5D87">
      <w:pPr>
        <w:pStyle w:val="a3"/>
        <w:ind w:leftChars="0"/>
      </w:pPr>
      <w:r>
        <w:rPr>
          <w:noProof/>
        </w:rPr>
        <w:drawing>
          <wp:inline distT="0" distB="0" distL="0" distR="0" wp14:anchorId="328B39A1" wp14:editId="53AEC29C">
            <wp:extent cx="4760555" cy="2296795"/>
            <wp:effectExtent l="0" t="0" r="2540" b="825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7395" cy="2309744"/>
                    </a:xfrm>
                    <a:prstGeom prst="rect">
                      <a:avLst/>
                    </a:prstGeom>
                    <a:noFill/>
                    <a:ln>
                      <a:noFill/>
                    </a:ln>
                  </pic:spPr>
                </pic:pic>
              </a:graphicData>
            </a:graphic>
          </wp:inline>
        </w:drawing>
      </w:r>
    </w:p>
    <w:p w14:paraId="0172101A" w14:textId="1EC87317" w:rsidR="006B5D87" w:rsidRDefault="00390026" w:rsidP="006B5D87">
      <w:pPr>
        <w:pStyle w:val="a3"/>
        <w:ind w:leftChars="0"/>
      </w:pPr>
      <w:r>
        <w:rPr>
          <w:rFonts w:hint="eastAsia"/>
        </w:rPr>
        <w:t>＜検証シナリオ＞</w:t>
      </w:r>
    </w:p>
    <w:p w14:paraId="558181BB" w14:textId="0B6875D9" w:rsidR="00390026" w:rsidRDefault="00390026" w:rsidP="00390026">
      <w:pPr>
        <w:pStyle w:val="a3"/>
        <w:numPr>
          <w:ilvl w:val="0"/>
          <w:numId w:val="4"/>
        </w:numPr>
        <w:ind w:leftChars="0"/>
      </w:pPr>
      <w:r w:rsidRPr="00390026">
        <w:rPr>
          <w:rFonts w:hint="eastAsia"/>
        </w:rPr>
        <w:t>ネットワークの異なる環境に</w:t>
      </w:r>
      <w:proofErr w:type="spellStart"/>
      <w:r w:rsidRPr="00390026">
        <w:t>CloudCore</w:t>
      </w:r>
      <w:proofErr w:type="spellEnd"/>
      <w:r w:rsidRPr="00390026">
        <w:t>、</w:t>
      </w:r>
      <w:proofErr w:type="spellStart"/>
      <w:r w:rsidRPr="00390026">
        <w:t>LocalCore</w:t>
      </w:r>
      <w:proofErr w:type="spellEnd"/>
      <w:r w:rsidRPr="00390026">
        <w:t>（</w:t>
      </w:r>
      <w:proofErr w:type="spellStart"/>
      <w:r w:rsidRPr="00390026">
        <w:t>SiteA</w:t>
      </w:r>
      <w:proofErr w:type="spellEnd"/>
      <w:r w:rsidRPr="00390026">
        <w:t>、</w:t>
      </w:r>
      <w:proofErr w:type="spellStart"/>
      <w:r w:rsidRPr="00390026">
        <w:t>SiteB</w:t>
      </w:r>
      <w:proofErr w:type="spellEnd"/>
      <w:r w:rsidRPr="00390026">
        <w:t>）を構築</w:t>
      </w:r>
    </w:p>
    <w:p w14:paraId="7774B1A7" w14:textId="0615BFB7" w:rsidR="00390026" w:rsidRDefault="00390026" w:rsidP="00C6797A">
      <w:pPr>
        <w:pStyle w:val="a3"/>
        <w:numPr>
          <w:ilvl w:val="0"/>
          <w:numId w:val="4"/>
        </w:numPr>
        <w:ind w:leftChars="0"/>
      </w:pPr>
      <w:proofErr w:type="spellStart"/>
      <w:r w:rsidRPr="00390026">
        <w:t>SiteB</w:t>
      </w:r>
      <w:proofErr w:type="spellEnd"/>
      <w:r w:rsidRPr="00390026">
        <w:t>でデータを取得するAPIを構築し</w:t>
      </w:r>
      <w:r>
        <w:rPr>
          <w:rFonts w:hint="eastAsia"/>
        </w:rPr>
        <w:t>て</w:t>
      </w:r>
      <w:r w:rsidRPr="00390026">
        <w:t>公開</w:t>
      </w:r>
    </w:p>
    <w:p w14:paraId="3122C085" w14:textId="53EFC1E3" w:rsidR="006B5D87" w:rsidRPr="00390026" w:rsidRDefault="00390026" w:rsidP="00C6797A">
      <w:pPr>
        <w:pStyle w:val="a3"/>
        <w:numPr>
          <w:ilvl w:val="0"/>
          <w:numId w:val="4"/>
        </w:numPr>
        <w:ind w:leftChars="0"/>
      </w:pPr>
      <w:proofErr w:type="spellStart"/>
      <w:r w:rsidRPr="00390026">
        <w:t>SiteA</w:t>
      </w:r>
      <w:proofErr w:type="spellEnd"/>
      <w:r w:rsidRPr="00390026">
        <w:t>にログインし、</w:t>
      </w:r>
      <w:proofErr w:type="spellStart"/>
      <w:r w:rsidRPr="00390026">
        <w:t>CloudCore</w:t>
      </w:r>
      <w:proofErr w:type="spellEnd"/>
      <w:r w:rsidRPr="00390026">
        <w:t>上に公開されているAPIを実行</w:t>
      </w:r>
    </w:p>
    <w:p w14:paraId="4B88583F" w14:textId="671714E2" w:rsidR="006B5D87" w:rsidRDefault="006B5D87" w:rsidP="006B5D87">
      <w:pPr>
        <w:pStyle w:val="a3"/>
        <w:ind w:leftChars="0"/>
      </w:pPr>
    </w:p>
    <w:p w14:paraId="2A5DDD6E" w14:textId="2FEDF71C" w:rsidR="001D0073" w:rsidRDefault="001D0073" w:rsidP="00CF5FD1">
      <w:pPr>
        <w:pStyle w:val="a3"/>
        <w:numPr>
          <w:ilvl w:val="1"/>
          <w:numId w:val="2"/>
        </w:numPr>
        <w:ind w:leftChars="0"/>
      </w:pPr>
      <w:r w:rsidRPr="001D0073">
        <w:t xml:space="preserve">Apache </w:t>
      </w:r>
      <w:proofErr w:type="spellStart"/>
      <w:r w:rsidRPr="001D0073">
        <w:t>nifi</w:t>
      </w:r>
      <w:proofErr w:type="spellEnd"/>
      <w:r w:rsidRPr="001D0073">
        <w:t>（ナイファイ）</w:t>
      </w:r>
    </w:p>
    <w:p w14:paraId="572DB840" w14:textId="57D57698" w:rsidR="00390026" w:rsidRPr="00390026" w:rsidRDefault="00390026" w:rsidP="00390026">
      <w:pPr>
        <w:pStyle w:val="a3"/>
        <w:ind w:leftChars="0"/>
      </w:pPr>
      <w:r>
        <w:rPr>
          <w:rFonts w:hint="eastAsia"/>
        </w:rPr>
        <w:t xml:space="preserve">Apache </w:t>
      </w:r>
      <w:proofErr w:type="spellStart"/>
      <w:r>
        <w:rPr>
          <w:rFonts w:hint="eastAsia"/>
        </w:rPr>
        <w:t>nifi</w:t>
      </w:r>
      <w:proofErr w:type="spellEnd"/>
      <w:r>
        <w:rPr>
          <w:rFonts w:hint="eastAsia"/>
        </w:rPr>
        <w:t>は、システム間のデータの流れをWeb UIで設計・管理して自動化できるプラットフォームである。</w:t>
      </w:r>
      <w:r w:rsidRPr="00390026">
        <w:rPr>
          <w:rFonts w:hint="eastAsia"/>
        </w:rPr>
        <w:t>システム間のデータフロー自動化を行うためのツール</w:t>
      </w:r>
      <w:r>
        <w:rPr>
          <w:rFonts w:hint="eastAsia"/>
        </w:rPr>
        <w:t>であり、</w:t>
      </w:r>
      <w:r w:rsidRPr="00390026">
        <w:t>Web</w:t>
      </w:r>
      <w:r>
        <w:t xml:space="preserve"> </w:t>
      </w:r>
      <w:r w:rsidRPr="00390026">
        <w:t>UI で設計・管理できる点に特徴があり、システム間の疎結合化、データフローの柔軟な更新、大規模データへのスケーリング等を考慮したシステム基盤となっている。</w:t>
      </w:r>
      <w:proofErr w:type="spellStart"/>
      <w:r w:rsidRPr="00390026">
        <w:t>Nifi</w:t>
      </w:r>
      <w:proofErr w:type="spellEnd"/>
      <w:r w:rsidRPr="00390026">
        <w:t>のプロダクトはデータフローを制御する本体と、各種</w:t>
      </w:r>
      <w:r>
        <w:rPr>
          <w:rFonts w:hint="eastAsia"/>
        </w:rPr>
        <w:t>プラットフォーム</w:t>
      </w:r>
      <w:r w:rsidRPr="00390026">
        <w:t>からのデータ取得、加工・編集処理、他</w:t>
      </w:r>
      <w:r>
        <w:rPr>
          <w:rFonts w:hint="eastAsia"/>
        </w:rPr>
        <w:t>プラットフォーム</w:t>
      </w:r>
      <w:r w:rsidRPr="00390026">
        <w:t>へのデータ保存といった基礎的な処理を行うAPI群で構成されている。</w:t>
      </w:r>
      <w:r w:rsidRPr="00390026">
        <w:rPr>
          <w:rFonts w:hint="eastAsia"/>
        </w:rPr>
        <w:t>今回は</w:t>
      </w:r>
      <w:proofErr w:type="spellStart"/>
      <w:r w:rsidRPr="00390026">
        <w:t>Nifi</w:t>
      </w:r>
      <w:proofErr w:type="spellEnd"/>
      <w:r w:rsidRPr="00390026">
        <w:t>の想定ユースケースの一つであるマイクロサービス間の統合的なデータフロー制御に着目し、各企業の提供するAPIを実行制御するための基盤として利用を検討</w:t>
      </w:r>
      <w:r>
        <w:rPr>
          <w:rFonts w:hint="eastAsia"/>
        </w:rPr>
        <w:t>することとした</w:t>
      </w:r>
      <w:r w:rsidRPr="00390026">
        <w:t>。</w:t>
      </w:r>
    </w:p>
    <w:p w14:paraId="1A2EEBC2" w14:textId="503E8F53" w:rsidR="00390026" w:rsidRDefault="00283AC7" w:rsidP="00390026">
      <w:pPr>
        <w:pStyle w:val="a3"/>
        <w:ind w:leftChars="0"/>
      </w:pPr>
      <w:r>
        <w:rPr>
          <w:noProof/>
        </w:rPr>
        <w:lastRenderedPageBreak/>
        <w:drawing>
          <wp:inline distT="0" distB="0" distL="0" distR="0" wp14:anchorId="3A82E20A" wp14:editId="650EC018">
            <wp:extent cx="4220428" cy="2492375"/>
            <wp:effectExtent l="0" t="0" r="8890" b="317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8413" cy="2502996"/>
                    </a:xfrm>
                    <a:prstGeom prst="rect">
                      <a:avLst/>
                    </a:prstGeom>
                    <a:noFill/>
                    <a:ln>
                      <a:noFill/>
                    </a:ln>
                  </pic:spPr>
                </pic:pic>
              </a:graphicData>
            </a:graphic>
          </wp:inline>
        </w:drawing>
      </w:r>
    </w:p>
    <w:p w14:paraId="463ED3E5" w14:textId="77777777" w:rsidR="00283AC7" w:rsidRDefault="00283AC7" w:rsidP="00283AC7">
      <w:pPr>
        <w:pStyle w:val="a3"/>
        <w:ind w:leftChars="0"/>
      </w:pPr>
      <w:r>
        <w:rPr>
          <w:rFonts w:hint="eastAsia"/>
        </w:rPr>
        <w:t>＜検証シナリオ＞</w:t>
      </w:r>
    </w:p>
    <w:p w14:paraId="7B13DF8F" w14:textId="77777777" w:rsidR="00283AC7" w:rsidRDefault="00283AC7" w:rsidP="00283AC7">
      <w:pPr>
        <w:pStyle w:val="a3"/>
        <w:numPr>
          <w:ilvl w:val="0"/>
          <w:numId w:val="8"/>
        </w:numPr>
        <w:ind w:leftChars="0"/>
      </w:pPr>
      <w:r w:rsidRPr="00283AC7">
        <w:rPr>
          <w:rFonts w:hint="eastAsia"/>
        </w:rPr>
        <w:t>認証・認可は別にされた前提</w:t>
      </w:r>
      <w:r>
        <w:rPr>
          <w:rFonts w:hint="eastAsia"/>
        </w:rPr>
        <w:t>とし、</w:t>
      </w:r>
      <w:r w:rsidRPr="00283AC7">
        <w:t>http</w:t>
      </w:r>
      <w:r w:rsidRPr="00283AC7">
        <w:rPr>
          <w:rFonts w:hint="eastAsia"/>
        </w:rPr>
        <w:t>で</w:t>
      </w:r>
      <w:r w:rsidRPr="00283AC7">
        <w:t>Center Site</w:t>
      </w:r>
      <w:r w:rsidRPr="00283AC7">
        <w:rPr>
          <w:rFonts w:hint="eastAsia"/>
        </w:rPr>
        <w:t>にアクセス</w:t>
      </w:r>
    </w:p>
    <w:p w14:paraId="7685F7A1" w14:textId="77777777" w:rsidR="00283AC7" w:rsidRDefault="00283AC7" w:rsidP="00283AC7">
      <w:pPr>
        <w:pStyle w:val="a3"/>
        <w:numPr>
          <w:ilvl w:val="0"/>
          <w:numId w:val="8"/>
        </w:numPr>
        <w:ind w:leftChars="0"/>
      </w:pPr>
      <w:r w:rsidRPr="00283AC7">
        <w:t>Center</w:t>
      </w:r>
      <w:r w:rsidRPr="00283AC7">
        <w:rPr>
          <w:rFonts w:hint="eastAsia"/>
        </w:rPr>
        <w:t>サイト内には事前に定義されたデータフロー（</w:t>
      </w:r>
      <w:r w:rsidRPr="00283AC7">
        <w:t>API</w:t>
      </w:r>
      <w:r w:rsidRPr="00283AC7">
        <w:rPr>
          <w:rFonts w:hint="eastAsia"/>
        </w:rPr>
        <w:t>レシピ）を登録</w:t>
      </w:r>
    </w:p>
    <w:p w14:paraId="122D031B" w14:textId="77777777" w:rsidR="00283AC7" w:rsidRDefault="00283AC7" w:rsidP="00953E15">
      <w:pPr>
        <w:pStyle w:val="a3"/>
        <w:numPr>
          <w:ilvl w:val="0"/>
          <w:numId w:val="8"/>
        </w:numPr>
        <w:ind w:leftChars="0"/>
      </w:pPr>
      <w:r w:rsidRPr="00283AC7">
        <w:rPr>
          <w:rFonts w:hint="eastAsia"/>
        </w:rPr>
        <w:t>外部サイトに見立てたサーバに</w:t>
      </w:r>
      <w:r w:rsidRPr="00283AC7">
        <w:t>http</w:t>
      </w:r>
      <w:r w:rsidRPr="00283AC7">
        <w:rPr>
          <w:rFonts w:hint="eastAsia"/>
        </w:rPr>
        <w:t>でアクセスし、処理を</w:t>
      </w:r>
      <w:r>
        <w:rPr>
          <w:rFonts w:hint="eastAsia"/>
        </w:rPr>
        <w:t>実行</w:t>
      </w:r>
    </w:p>
    <w:p w14:paraId="38162698" w14:textId="2AEE5871" w:rsidR="00390026" w:rsidRDefault="00283AC7" w:rsidP="00953E15">
      <w:pPr>
        <w:pStyle w:val="a3"/>
        <w:numPr>
          <w:ilvl w:val="0"/>
          <w:numId w:val="8"/>
        </w:numPr>
        <w:ind w:leftChars="0"/>
      </w:pPr>
      <w:r w:rsidRPr="00283AC7">
        <w:t>API</w:t>
      </w:r>
      <w:r w:rsidRPr="00283AC7">
        <w:rPr>
          <w:rFonts w:hint="eastAsia"/>
        </w:rPr>
        <w:t>は</w:t>
      </w:r>
      <w:r w:rsidRPr="00283AC7">
        <w:t>Rest</w:t>
      </w:r>
      <w:r w:rsidRPr="00283AC7">
        <w:rPr>
          <w:rFonts w:hint="eastAsia"/>
        </w:rPr>
        <w:t>で定義し、外部</w:t>
      </w:r>
      <w:r w:rsidRPr="00283AC7">
        <w:t>API</w:t>
      </w:r>
      <w:r w:rsidRPr="00283AC7">
        <w:rPr>
          <w:rFonts w:hint="eastAsia"/>
        </w:rPr>
        <w:t>は複数回実行。入力されたパラメータ、</w:t>
      </w:r>
      <w:r w:rsidRPr="00283AC7">
        <w:t>API</w:t>
      </w:r>
      <w:r w:rsidRPr="00283AC7">
        <w:rPr>
          <w:rFonts w:hint="eastAsia"/>
        </w:rPr>
        <w:t>の実行結果として得られた結果を他の</w:t>
      </w:r>
      <w:r w:rsidRPr="00283AC7">
        <w:t>API</w:t>
      </w:r>
      <w:r w:rsidRPr="00283AC7">
        <w:rPr>
          <w:rFonts w:hint="eastAsia"/>
        </w:rPr>
        <w:t>を実行する際の入力値として使用</w:t>
      </w:r>
    </w:p>
    <w:p w14:paraId="7A9B2F2F" w14:textId="2E6E1510" w:rsidR="00390026" w:rsidRDefault="00390026" w:rsidP="00390026">
      <w:pPr>
        <w:pStyle w:val="a3"/>
        <w:ind w:leftChars="0"/>
      </w:pPr>
    </w:p>
    <w:p w14:paraId="4FC45A4A" w14:textId="339C27A7" w:rsidR="001D0073" w:rsidRDefault="001D0073" w:rsidP="00CF5FD1">
      <w:pPr>
        <w:pStyle w:val="a3"/>
        <w:numPr>
          <w:ilvl w:val="1"/>
          <w:numId w:val="2"/>
        </w:numPr>
        <w:ind w:leftChars="0"/>
      </w:pPr>
      <w:r w:rsidRPr="001D0073">
        <w:rPr>
          <w:rFonts w:hint="eastAsia"/>
        </w:rPr>
        <w:t>実機での検証結果</w:t>
      </w:r>
      <w:r>
        <w:rPr>
          <w:rFonts w:hint="eastAsia"/>
        </w:rPr>
        <w:t>（まとめ）</w:t>
      </w:r>
    </w:p>
    <w:p w14:paraId="08AA07C4" w14:textId="42F4CBA5" w:rsidR="00283AC7" w:rsidRDefault="00283AC7" w:rsidP="00283AC7">
      <w:pPr>
        <w:pStyle w:val="a3"/>
        <w:ind w:leftChars="0"/>
      </w:pPr>
      <w:r>
        <w:rPr>
          <w:rFonts w:hint="eastAsia"/>
        </w:rPr>
        <w:t>実機での検証結果は以下の通り</w:t>
      </w:r>
      <w:r w:rsidR="008339AF">
        <w:rPr>
          <w:rFonts w:hint="eastAsia"/>
        </w:rPr>
        <w:t>であり、いくつの観点で課題はあるものの、十分実用に耐えうるツールであることが確認できた。</w:t>
      </w:r>
    </w:p>
    <w:p w14:paraId="4435485E" w14:textId="6DEAC059" w:rsidR="008339AF" w:rsidRDefault="008339AF" w:rsidP="00283AC7">
      <w:pPr>
        <w:pStyle w:val="a3"/>
        <w:ind w:leftChars="0"/>
      </w:pPr>
      <w:r>
        <w:rPr>
          <w:rFonts w:hint="eastAsia"/>
        </w:rPr>
        <w:t>＜検証結果＞</w:t>
      </w:r>
    </w:p>
    <w:p w14:paraId="25CC8F24" w14:textId="77777777" w:rsidR="00283AC7" w:rsidRDefault="00283AC7" w:rsidP="0024685A">
      <w:pPr>
        <w:pStyle w:val="a3"/>
        <w:numPr>
          <w:ilvl w:val="0"/>
          <w:numId w:val="9"/>
        </w:numPr>
        <w:ind w:leftChars="0"/>
      </w:pPr>
      <w:r w:rsidRPr="00283AC7">
        <w:t xml:space="preserve">GARUDA、Apache </w:t>
      </w:r>
      <w:proofErr w:type="spellStart"/>
      <w:r w:rsidRPr="00283AC7">
        <w:t>nifi</w:t>
      </w:r>
      <w:proofErr w:type="spellEnd"/>
      <w:r w:rsidRPr="00283AC7">
        <w:t xml:space="preserve"> とも検証シナリオの機能確認ができた。</w:t>
      </w:r>
    </w:p>
    <w:p w14:paraId="3A42048E" w14:textId="77777777" w:rsidR="008339AF" w:rsidRDefault="00283AC7" w:rsidP="001B428F">
      <w:pPr>
        <w:pStyle w:val="a3"/>
        <w:numPr>
          <w:ilvl w:val="0"/>
          <w:numId w:val="9"/>
        </w:numPr>
        <w:ind w:leftChars="0"/>
      </w:pPr>
      <w:proofErr w:type="spellStart"/>
      <w:r w:rsidRPr="00283AC7">
        <w:t>nifi</w:t>
      </w:r>
      <w:proofErr w:type="spellEnd"/>
      <w:r w:rsidRPr="00283AC7">
        <w:t xml:space="preserve"> は、Center</w:t>
      </w:r>
      <w:r w:rsidR="008339AF">
        <w:t xml:space="preserve"> </w:t>
      </w:r>
      <w:r w:rsidRPr="00283AC7">
        <w:t>Siteのみに導入すれば稼働する。GARUDAは、昨年時点でのバージョンでは、各SiteにLocal Coreと呼ばれるアプリケーションを導入する必要があったが、今後導入不要</w:t>
      </w:r>
      <w:r w:rsidR="008339AF">
        <w:rPr>
          <w:rFonts w:hint="eastAsia"/>
        </w:rPr>
        <w:t>することなしに</w:t>
      </w:r>
      <w:r w:rsidRPr="00283AC7">
        <w:t>稼働</w:t>
      </w:r>
      <w:r w:rsidR="008339AF">
        <w:rPr>
          <w:rFonts w:hint="eastAsia"/>
        </w:rPr>
        <w:t>可能とのことである。</w:t>
      </w:r>
    </w:p>
    <w:p w14:paraId="2740F013" w14:textId="77777777" w:rsidR="008339AF" w:rsidRDefault="00283AC7" w:rsidP="00D132D0">
      <w:pPr>
        <w:pStyle w:val="a3"/>
        <w:numPr>
          <w:ilvl w:val="0"/>
          <w:numId w:val="9"/>
        </w:numPr>
        <w:ind w:leftChars="0"/>
      </w:pPr>
      <w:r w:rsidRPr="00283AC7">
        <w:t>Siteに公開されたAPIについても、</w:t>
      </w:r>
      <w:proofErr w:type="spellStart"/>
      <w:r w:rsidRPr="00283AC7">
        <w:t>nifi</w:t>
      </w:r>
      <w:proofErr w:type="spellEnd"/>
      <w:r w:rsidRPr="00283AC7">
        <w:t>がRest</w:t>
      </w:r>
      <w:r w:rsidR="008339AF">
        <w:t xml:space="preserve"> </w:t>
      </w:r>
      <w:r w:rsidRPr="00283AC7">
        <w:t>API等</w:t>
      </w:r>
      <w:r w:rsidR="008339AF">
        <w:rPr>
          <w:rFonts w:hint="eastAsia"/>
        </w:rPr>
        <w:t>の</w:t>
      </w:r>
      <w:r w:rsidRPr="00283AC7">
        <w:t>標準的な技術に対応しているのに対し、GARUDAはAPIを提供するアプリケーションを専用の手順でラップして登録する必要</w:t>
      </w:r>
      <w:r w:rsidR="008339AF">
        <w:rPr>
          <w:rFonts w:hint="eastAsia"/>
        </w:rPr>
        <w:t>は</w:t>
      </w:r>
      <w:r w:rsidRPr="00283AC7">
        <w:t>あ</w:t>
      </w:r>
      <w:r w:rsidR="008339AF">
        <w:rPr>
          <w:rFonts w:hint="eastAsia"/>
        </w:rPr>
        <w:t>る</w:t>
      </w:r>
      <w:r w:rsidRPr="00283AC7">
        <w:t>ものの、高度な制御が可能であった。</w:t>
      </w:r>
    </w:p>
    <w:p w14:paraId="32C373E9" w14:textId="0CC63476" w:rsidR="00283AC7" w:rsidRDefault="00283AC7" w:rsidP="009C6C32">
      <w:pPr>
        <w:pStyle w:val="a3"/>
        <w:numPr>
          <w:ilvl w:val="0"/>
          <w:numId w:val="9"/>
        </w:numPr>
        <w:ind w:leftChars="0"/>
      </w:pPr>
      <w:r w:rsidRPr="00283AC7">
        <w:t>GARUDAは製品であるので、技術サポートを受けることが可能である</w:t>
      </w:r>
      <w:r w:rsidR="008339AF">
        <w:rPr>
          <w:rFonts w:hint="eastAsia"/>
        </w:rPr>
        <w:t>が、</w:t>
      </w:r>
      <w:r w:rsidRPr="00283AC7">
        <w:t xml:space="preserve">Apache </w:t>
      </w:r>
      <w:proofErr w:type="spellStart"/>
      <w:r w:rsidRPr="00283AC7">
        <w:t>nifi</w:t>
      </w:r>
      <w:proofErr w:type="spellEnd"/>
      <w:r w:rsidRPr="00283AC7">
        <w:t xml:space="preserve">はオープンソースなので技術サポートを受けることが難しい。　（ただし、国内でもApache </w:t>
      </w:r>
      <w:proofErr w:type="spellStart"/>
      <w:r w:rsidRPr="00283AC7">
        <w:t>nifi</w:t>
      </w:r>
      <w:proofErr w:type="spellEnd"/>
      <w:r w:rsidRPr="00283AC7">
        <w:t>をサービス提供している会社はあるので、依頼することは可能と推察する）</w:t>
      </w:r>
    </w:p>
    <w:p w14:paraId="03A96B5B" w14:textId="15883F0E" w:rsidR="00283AC7" w:rsidRPr="008339AF" w:rsidRDefault="00283AC7" w:rsidP="00283AC7">
      <w:pPr>
        <w:pStyle w:val="a3"/>
        <w:ind w:leftChars="0"/>
      </w:pPr>
    </w:p>
    <w:p w14:paraId="752F6BF7" w14:textId="374DCF14" w:rsidR="005E7CC0" w:rsidRDefault="005E7CC0" w:rsidP="005E7CC0">
      <w:pPr>
        <w:pStyle w:val="a3"/>
        <w:numPr>
          <w:ilvl w:val="1"/>
          <w:numId w:val="2"/>
        </w:numPr>
        <w:ind w:leftChars="0"/>
      </w:pPr>
      <w:r w:rsidRPr="005E7CC0">
        <w:rPr>
          <w:rFonts w:hint="eastAsia"/>
        </w:rPr>
        <w:t>分散</w:t>
      </w:r>
      <w:r w:rsidRPr="005E7CC0">
        <w:t>PDSの実装イメージ</w:t>
      </w:r>
    </w:p>
    <w:p w14:paraId="3F0DFEEB" w14:textId="6B23CDF7" w:rsidR="005E7CC0" w:rsidRDefault="005E7CC0" w:rsidP="005E7CC0">
      <w:pPr>
        <w:pStyle w:val="a3"/>
        <w:ind w:leftChars="0"/>
      </w:pPr>
      <w:r>
        <w:rPr>
          <w:rFonts w:hint="eastAsia"/>
        </w:rPr>
        <w:t>分散PDSについては、下記のように、</w:t>
      </w:r>
      <w:r w:rsidRPr="005E7CC0">
        <w:rPr>
          <w:rFonts w:hint="eastAsia"/>
        </w:rPr>
        <w:t>センターサイトで参加各社の</w:t>
      </w:r>
      <w:r w:rsidRPr="005E7CC0">
        <w:t>APIをカタロ</w:t>
      </w:r>
      <w:r w:rsidRPr="005E7CC0">
        <w:lastRenderedPageBreak/>
        <w:t>グ管理</w:t>
      </w:r>
      <w:r>
        <w:rPr>
          <w:rFonts w:hint="eastAsia"/>
        </w:rPr>
        <w:t>し、</w:t>
      </w:r>
      <w:r w:rsidRPr="005E7CC0">
        <w:t>B2C領域では個人の状態が多種多様となり、ユースケースも多種多様となるため、API実行はクライアントとなる端末のPLRに任せるPoC検証技術アーキテクチャ</w:t>
      </w:r>
      <w:r>
        <w:rPr>
          <w:rFonts w:hint="eastAsia"/>
        </w:rPr>
        <w:t>により検証した結果、基本的な動作は問題ないことが確認できた。</w:t>
      </w:r>
    </w:p>
    <w:p w14:paraId="315BF8DD" w14:textId="1A14F5B2" w:rsidR="005E7CC0" w:rsidRDefault="005E7CC0" w:rsidP="005E7CC0">
      <w:pPr>
        <w:pStyle w:val="a3"/>
        <w:ind w:leftChars="0"/>
      </w:pPr>
      <w:r>
        <w:rPr>
          <w:noProof/>
        </w:rPr>
        <w:drawing>
          <wp:inline distT="0" distB="0" distL="0" distR="0" wp14:anchorId="530D5717" wp14:editId="03EFFA58">
            <wp:extent cx="4811141" cy="3185795"/>
            <wp:effectExtent l="0" t="0" r="889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0939" cy="3192283"/>
                    </a:xfrm>
                    <a:prstGeom prst="rect">
                      <a:avLst/>
                    </a:prstGeom>
                    <a:noFill/>
                    <a:ln>
                      <a:noFill/>
                    </a:ln>
                  </pic:spPr>
                </pic:pic>
              </a:graphicData>
            </a:graphic>
          </wp:inline>
        </w:drawing>
      </w:r>
    </w:p>
    <w:p w14:paraId="48DEF278" w14:textId="77777777" w:rsidR="005E7CC0" w:rsidRDefault="005E7CC0" w:rsidP="005E7CC0">
      <w:pPr>
        <w:pStyle w:val="a3"/>
        <w:ind w:leftChars="0"/>
      </w:pPr>
      <w:r>
        <w:rPr>
          <w:rFonts w:hint="eastAsia"/>
        </w:rPr>
        <w:t>＜検証結果＞</w:t>
      </w:r>
    </w:p>
    <w:p w14:paraId="5D73A578" w14:textId="4B2F1537" w:rsidR="005E7CC0" w:rsidRPr="005E7CC0" w:rsidRDefault="005E7CC0" w:rsidP="005A5CF3">
      <w:pPr>
        <w:pStyle w:val="a3"/>
        <w:numPr>
          <w:ilvl w:val="0"/>
          <w:numId w:val="11"/>
        </w:numPr>
        <w:ind w:leftChars="0"/>
      </w:pPr>
      <w:r w:rsidRPr="005E7CC0">
        <w:rPr>
          <w:rFonts w:hint="eastAsia"/>
        </w:rPr>
        <w:t>複数</w:t>
      </w:r>
      <w:r w:rsidRPr="005E7CC0">
        <w:t>API</w:t>
      </w:r>
      <w:r w:rsidRPr="005E7CC0">
        <w:rPr>
          <w:rFonts w:hint="eastAsia"/>
        </w:rPr>
        <w:t>を連鎖的に実行しないといけないようなユースケースでは</w:t>
      </w:r>
      <w:r w:rsidR="0004533A">
        <w:rPr>
          <w:rFonts w:hint="eastAsia"/>
        </w:rPr>
        <w:t>、</w:t>
      </w:r>
      <w:r w:rsidRPr="005E7CC0">
        <w:rPr>
          <w:rFonts w:hint="eastAsia"/>
        </w:rPr>
        <w:t>中間</w:t>
      </w:r>
      <w:r w:rsidRPr="005E7CC0">
        <w:t>API</w:t>
      </w:r>
      <w:r w:rsidRPr="005E7CC0">
        <w:rPr>
          <w:rFonts w:hint="eastAsia"/>
        </w:rPr>
        <w:t>として</w:t>
      </w:r>
      <w:r w:rsidRPr="005E7CC0">
        <w:t>Garuda/</w:t>
      </w:r>
      <w:proofErr w:type="spellStart"/>
      <w:r w:rsidRPr="005E7CC0">
        <w:t>Nifi</w:t>
      </w:r>
      <w:proofErr w:type="spellEnd"/>
      <w:r w:rsidRPr="005E7CC0">
        <w:rPr>
          <w:rFonts w:hint="eastAsia"/>
        </w:rPr>
        <w:t>等の利用が</w:t>
      </w:r>
      <w:r w:rsidR="0004533A">
        <w:rPr>
          <w:rFonts w:hint="eastAsia"/>
        </w:rPr>
        <w:t>有効</w:t>
      </w:r>
      <w:r w:rsidRPr="005E7CC0">
        <w:rPr>
          <w:rFonts w:hint="eastAsia"/>
        </w:rPr>
        <w:t>であることを確認できた。</w:t>
      </w:r>
    </w:p>
    <w:p w14:paraId="4E657D2A" w14:textId="3E410452" w:rsidR="001D0073" w:rsidRDefault="001D0073" w:rsidP="001D0073">
      <w:pPr>
        <w:pStyle w:val="a3"/>
        <w:ind w:leftChars="0"/>
      </w:pPr>
    </w:p>
    <w:p w14:paraId="5F4F8365" w14:textId="77777777" w:rsidR="00D14E69" w:rsidRPr="00E32962" w:rsidRDefault="00D14E69" w:rsidP="001D0073">
      <w:pPr>
        <w:pStyle w:val="a3"/>
        <w:ind w:leftChars="0"/>
      </w:pPr>
    </w:p>
    <w:p w14:paraId="1A464C44" w14:textId="77777777" w:rsidR="0004533A" w:rsidRDefault="00CF5FD1" w:rsidP="0004533A">
      <w:pPr>
        <w:pStyle w:val="a3"/>
        <w:numPr>
          <w:ilvl w:val="0"/>
          <w:numId w:val="2"/>
        </w:numPr>
        <w:ind w:leftChars="0"/>
      </w:pPr>
      <w:r>
        <w:rPr>
          <w:rFonts w:hint="eastAsia"/>
        </w:rPr>
        <w:t>継続検討を進めるにあたっての課題</w:t>
      </w:r>
    </w:p>
    <w:p w14:paraId="24294B56" w14:textId="75187977" w:rsidR="00CF5FD1" w:rsidRDefault="00E32962" w:rsidP="00E32962">
      <w:pPr>
        <w:pStyle w:val="a3"/>
        <w:ind w:leftChars="0" w:left="432"/>
      </w:pPr>
      <w:r>
        <w:rPr>
          <w:rFonts w:hint="eastAsia"/>
        </w:rPr>
        <w:t>要素技術に関する</w:t>
      </w:r>
      <w:r w:rsidR="0004533A">
        <w:rPr>
          <w:rFonts w:hint="eastAsia"/>
        </w:rPr>
        <w:t>技術検証が完了したため、共創</w:t>
      </w:r>
      <w:r w:rsidR="00835248">
        <w:rPr>
          <w:rFonts w:hint="eastAsia"/>
        </w:rPr>
        <w:t>データ</w:t>
      </w:r>
      <w:r w:rsidR="0004533A">
        <w:rPr>
          <w:rFonts w:hint="eastAsia"/>
        </w:rPr>
        <w:t>の活用案で検討したビジネスケースに基づき、参加企業が保有するデータを持ち寄り、</w:t>
      </w:r>
      <w:r>
        <w:rPr>
          <w:rFonts w:hint="eastAsia"/>
        </w:rPr>
        <w:t>実証実験を実施することを検討した。しかしながら、各社が保有するデータ、特に個人データに関しては、個人情報保護の観点からも、仮にマスキングしたとしても、データの所有者である個人の了解なしに実証実験を実施することは難しいとの判断から、残念ながら、実データを活用した検証は断念することとした。</w:t>
      </w:r>
    </w:p>
    <w:p w14:paraId="0188489C" w14:textId="0870B015" w:rsidR="00835248" w:rsidRDefault="00835248" w:rsidP="00835248">
      <w:pPr>
        <w:pStyle w:val="a3"/>
        <w:ind w:leftChars="0"/>
      </w:pPr>
    </w:p>
    <w:p w14:paraId="661FC8CE" w14:textId="77777777" w:rsidR="00D14E69" w:rsidRDefault="00D14E69" w:rsidP="00835248">
      <w:pPr>
        <w:pStyle w:val="a3"/>
        <w:ind w:leftChars="0"/>
      </w:pPr>
    </w:p>
    <w:p w14:paraId="062C2698" w14:textId="4EEFB7BD" w:rsidR="00CF5FD1" w:rsidRDefault="00335C39" w:rsidP="00CF5FD1">
      <w:pPr>
        <w:pStyle w:val="a3"/>
        <w:numPr>
          <w:ilvl w:val="0"/>
          <w:numId w:val="2"/>
        </w:numPr>
        <w:ind w:leftChars="0"/>
      </w:pPr>
      <w:r>
        <w:rPr>
          <w:rFonts w:hint="eastAsia"/>
        </w:rPr>
        <w:t>今後の展開（</w:t>
      </w:r>
      <w:r w:rsidR="00CF5FD1">
        <w:rPr>
          <w:rFonts w:hint="eastAsia"/>
        </w:rPr>
        <w:t>提言</w:t>
      </w:r>
      <w:r>
        <w:rPr>
          <w:rFonts w:hint="eastAsia"/>
        </w:rPr>
        <w:t>に代えて）</w:t>
      </w:r>
    </w:p>
    <w:p w14:paraId="798123F1" w14:textId="58BEF85F" w:rsidR="00CF5FD1" w:rsidRDefault="005A006E" w:rsidP="00CF5FD1">
      <w:pPr>
        <w:pStyle w:val="a3"/>
        <w:numPr>
          <w:ilvl w:val="1"/>
          <w:numId w:val="2"/>
        </w:numPr>
        <w:ind w:leftChars="0"/>
      </w:pPr>
      <w:r>
        <w:rPr>
          <w:rFonts w:hint="eastAsia"/>
        </w:rPr>
        <w:t>デジタル産業のあるべき姿</w:t>
      </w:r>
    </w:p>
    <w:p w14:paraId="314B2C41" w14:textId="687FD65F" w:rsidR="005A006E" w:rsidRPr="005A006E" w:rsidRDefault="005A006E" w:rsidP="005A006E">
      <w:pPr>
        <w:pStyle w:val="a3"/>
        <w:ind w:leftChars="0"/>
      </w:pPr>
      <w:r w:rsidRPr="005A006E">
        <w:rPr>
          <w:rFonts w:hint="eastAsia"/>
        </w:rPr>
        <w:t>経済産業省の</w:t>
      </w:r>
      <w:r w:rsidRPr="005A006E">
        <w:t>DXレポート2.1</w:t>
      </w:r>
      <w:r>
        <w:rPr>
          <w:rFonts w:hint="eastAsia"/>
        </w:rPr>
        <w:t>にもあるように、</w:t>
      </w:r>
      <w:r w:rsidRPr="005A006E">
        <w:t>デジタル産業のあるべき姿として、</w:t>
      </w:r>
      <w:r>
        <w:rPr>
          <w:rFonts w:hint="eastAsia"/>
        </w:rPr>
        <w:t>今後は</w:t>
      </w:r>
      <w:r w:rsidRPr="005A006E">
        <w:t>ネットワーク構造になること</w:t>
      </w:r>
      <w:r w:rsidR="00CB18DF">
        <w:rPr>
          <w:rFonts w:hint="eastAsia"/>
        </w:rPr>
        <w:t>が</w:t>
      </w:r>
      <w:r w:rsidRPr="005A006E">
        <w:t>示唆</w:t>
      </w:r>
      <w:r w:rsidR="00CB18DF">
        <w:rPr>
          <w:rFonts w:hint="eastAsia"/>
        </w:rPr>
        <w:t>されて</w:t>
      </w:r>
      <w:r w:rsidRPr="005A006E">
        <w:t>いる。</w:t>
      </w:r>
    </w:p>
    <w:p w14:paraId="5286CE99" w14:textId="225651F3" w:rsidR="005A006E" w:rsidRDefault="005A006E" w:rsidP="005A006E">
      <w:pPr>
        <w:pStyle w:val="a3"/>
        <w:ind w:leftChars="0"/>
      </w:pPr>
      <w:r>
        <w:rPr>
          <w:noProof/>
        </w:rPr>
        <w:lastRenderedPageBreak/>
        <w:drawing>
          <wp:inline distT="0" distB="0" distL="0" distR="0" wp14:anchorId="07D25337" wp14:editId="42FAB2CE">
            <wp:extent cx="4777923" cy="2494915"/>
            <wp:effectExtent l="0" t="0" r="381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5863" cy="2504283"/>
                    </a:xfrm>
                    <a:prstGeom prst="rect">
                      <a:avLst/>
                    </a:prstGeom>
                    <a:noFill/>
                    <a:ln>
                      <a:noFill/>
                    </a:ln>
                  </pic:spPr>
                </pic:pic>
              </a:graphicData>
            </a:graphic>
          </wp:inline>
        </w:drawing>
      </w:r>
    </w:p>
    <w:p w14:paraId="4D03CDD8" w14:textId="32448C4D" w:rsidR="005A006E" w:rsidRDefault="005A006E" w:rsidP="005A006E">
      <w:pPr>
        <w:pStyle w:val="a3"/>
        <w:ind w:leftChars="0"/>
      </w:pPr>
    </w:p>
    <w:p w14:paraId="0AC7285D" w14:textId="31572836" w:rsidR="005A006E" w:rsidRDefault="005A006E" w:rsidP="005A006E">
      <w:pPr>
        <w:pStyle w:val="a3"/>
        <w:ind w:leftChars="0"/>
      </w:pPr>
      <w:r>
        <w:rPr>
          <w:rFonts w:hint="eastAsia"/>
        </w:rPr>
        <w:t>このことから、一</w:t>
      </w:r>
      <w:r w:rsidRPr="005A006E">
        <w:rPr>
          <w:rFonts w:hint="eastAsia"/>
        </w:rPr>
        <w:t>企業が企画</w:t>
      </w:r>
      <w:r w:rsidR="00F7513B">
        <w:rPr>
          <w:rFonts w:hint="eastAsia"/>
        </w:rPr>
        <w:t>からアフター</w:t>
      </w:r>
      <w:r w:rsidRPr="005A006E">
        <w:rPr>
          <w:rFonts w:hint="eastAsia"/>
        </w:rPr>
        <w:t>フォローまでを一貫し</w:t>
      </w:r>
      <w:r w:rsidR="00F7513B">
        <w:rPr>
          <w:rFonts w:hint="eastAsia"/>
        </w:rPr>
        <w:t>て実施するため</w:t>
      </w:r>
      <w:r w:rsidRPr="005A006E">
        <w:rPr>
          <w:rFonts w:hint="eastAsia"/>
        </w:rPr>
        <w:t>、下請け</w:t>
      </w:r>
      <w:r w:rsidR="00F7513B">
        <w:rPr>
          <w:rFonts w:hint="eastAsia"/>
        </w:rPr>
        <w:t>会社</w:t>
      </w:r>
      <w:r w:rsidRPr="005A006E">
        <w:rPr>
          <w:rFonts w:hint="eastAsia"/>
        </w:rPr>
        <w:t>や</w:t>
      </w:r>
      <w:r w:rsidR="00F7513B">
        <w:rPr>
          <w:rFonts w:hint="eastAsia"/>
        </w:rPr>
        <w:t>販売会社などと</w:t>
      </w:r>
      <w:r w:rsidRPr="005A006E">
        <w:rPr>
          <w:rFonts w:hint="eastAsia"/>
        </w:rPr>
        <w:t>連携し</w:t>
      </w:r>
      <w:r w:rsidR="00F7513B">
        <w:rPr>
          <w:rFonts w:hint="eastAsia"/>
        </w:rPr>
        <w:t>た</w:t>
      </w:r>
      <w:r w:rsidRPr="005A006E">
        <w:rPr>
          <w:rFonts w:hint="eastAsia"/>
        </w:rPr>
        <w:t>縦割りの産業</w:t>
      </w:r>
      <w:r w:rsidR="00F7513B">
        <w:rPr>
          <w:rFonts w:hint="eastAsia"/>
        </w:rPr>
        <w:t>構造</w:t>
      </w:r>
      <w:r w:rsidRPr="005A006E">
        <w:rPr>
          <w:rFonts w:hint="eastAsia"/>
        </w:rPr>
        <w:t>を構築するビジネスモデル</w:t>
      </w:r>
      <w:r w:rsidR="00F7513B">
        <w:rPr>
          <w:rFonts w:hint="eastAsia"/>
        </w:rPr>
        <w:t>（垂直提携）から</w:t>
      </w:r>
      <w:r w:rsidR="00CB18DF">
        <w:rPr>
          <w:rFonts w:hint="eastAsia"/>
        </w:rPr>
        <w:t>、</w:t>
      </w:r>
      <w:r w:rsidRPr="005A006E">
        <w:t>機能別にサービス化され、相互にAPI接続され</w:t>
      </w:r>
      <w:r w:rsidR="00F7513B">
        <w:rPr>
          <w:rFonts w:hint="eastAsia"/>
        </w:rPr>
        <w:t>る</w:t>
      </w:r>
      <w:r w:rsidR="00CB18DF">
        <w:rPr>
          <w:rFonts w:hint="eastAsia"/>
        </w:rPr>
        <w:t>共創型の</w:t>
      </w:r>
      <w:r w:rsidR="00F7513B">
        <w:rPr>
          <w:rFonts w:hint="eastAsia"/>
        </w:rPr>
        <w:t>産業構造（水平提携）に移行する</w:t>
      </w:r>
      <w:r w:rsidR="00CB18DF" w:rsidRPr="005A006E">
        <w:t>DX</w:t>
      </w:r>
      <w:r w:rsidR="00CB18DF">
        <w:rPr>
          <w:rFonts w:hint="eastAsia"/>
        </w:rPr>
        <w:t>（デジタルトランスフォーメーション）</w:t>
      </w:r>
      <w:r w:rsidR="00F7513B">
        <w:rPr>
          <w:rFonts w:hint="eastAsia"/>
        </w:rPr>
        <w:t>が</w:t>
      </w:r>
      <w:r w:rsidR="00CB18DF">
        <w:rPr>
          <w:rFonts w:hint="eastAsia"/>
        </w:rPr>
        <w:t>進展しつつある。</w:t>
      </w:r>
    </w:p>
    <w:p w14:paraId="3E7ABF69" w14:textId="060DEB33" w:rsidR="005A006E" w:rsidRPr="00CB18DF" w:rsidRDefault="005A006E" w:rsidP="005A006E">
      <w:pPr>
        <w:pStyle w:val="a3"/>
        <w:ind w:leftChars="0"/>
      </w:pPr>
    </w:p>
    <w:p w14:paraId="750CBEFB" w14:textId="2B579F6D" w:rsidR="00CB18DF" w:rsidRDefault="00CB18DF" w:rsidP="00CB18DF">
      <w:pPr>
        <w:pStyle w:val="a3"/>
        <w:numPr>
          <w:ilvl w:val="1"/>
          <w:numId w:val="2"/>
        </w:numPr>
        <w:ind w:leftChars="0"/>
      </w:pPr>
      <w:r>
        <w:rPr>
          <w:rFonts w:hint="eastAsia"/>
        </w:rPr>
        <w:t>共創DXの推進</w:t>
      </w:r>
    </w:p>
    <w:p w14:paraId="671BD5A7" w14:textId="06D461FE" w:rsidR="00CB18DF" w:rsidRPr="00CB18DF" w:rsidRDefault="00CB18DF" w:rsidP="00CB18DF">
      <w:pPr>
        <w:pStyle w:val="a3"/>
        <w:ind w:leftChars="0"/>
      </w:pPr>
      <w:r w:rsidRPr="00CB18DF">
        <w:rPr>
          <w:rFonts w:hint="eastAsia"/>
        </w:rPr>
        <w:t>当分科会では、実機検証とビジネスケース検討を</w:t>
      </w:r>
      <w:r w:rsidR="00335C39">
        <w:rPr>
          <w:rFonts w:hint="eastAsia"/>
        </w:rPr>
        <w:t>実施し、現状の整理と今後の課題等を整理した。</w:t>
      </w:r>
      <w:r w:rsidRPr="00CB18DF">
        <w:rPr>
          <w:rFonts w:hint="eastAsia"/>
        </w:rPr>
        <w:t>概ね</w:t>
      </w:r>
      <w:r w:rsidR="00335C39">
        <w:rPr>
          <w:rFonts w:hint="eastAsia"/>
        </w:rPr>
        <w:t>大きな方向性は見えてきたものの、当分科会でも話題に上がったGAIA-Xの動向等、欧州</w:t>
      </w:r>
      <w:r w:rsidR="000D0257">
        <w:rPr>
          <w:rFonts w:hint="eastAsia"/>
        </w:rPr>
        <w:t>では各国を巻き込んだ大きなムーブメントとなっている。また、日本</w:t>
      </w:r>
      <w:r w:rsidR="005C0561">
        <w:rPr>
          <w:rFonts w:hint="eastAsia"/>
        </w:rPr>
        <w:t>においても</w:t>
      </w:r>
      <w:r w:rsidR="00A3294D">
        <w:rPr>
          <w:rFonts w:hint="eastAsia"/>
        </w:rPr>
        <w:t>、</w:t>
      </w:r>
      <w:r w:rsidR="00F91BE4">
        <w:rPr>
          <w:rFonts w:hint="eastAsia"/>
        </w:rPr>
        <w:t>当分科会の</w:t>
      </w:r>
      <w:r w:rsidR="00A3294D">
        <w:rPr>
          <w:rFonts w:hint="eastAsia"/>
        </w:rPr>
        <w:t>検討の</w:t>
      </w:r>
      <w:r w:rsidR="00F91BE4">
        <w:rPr>
          <w:rFonts w:hint="eastAsia"/>
        </w:rPr>
        <w:t>みならず、</w:t>
      </w:r>
      <w:r w:rsidR="00A3294D">
        <w:rPr>
          <w:rFonts w:hint="eastAsia"/>
        </w:rPr>
        <w:t>内閣官房のTrusted Webをはじめとした</w:t>
      </w:r>
      <w:r w:rsidR="00335C39">
        <w:rPr>
          <w:rFonts w:hint="eastAsia"/>
        </w:rPr>
        <w:t>多くの</w:t>
      </w:r>
      <w:r w:rsidR="00F91BE4">
        <w:rPr>
          <w:rFonts w:hint="eastAsia"/>
        </w:rPr>
        <w:t>団体や機関等でも</w:t>
      </w:r>
      <w:r w:rsidR="005C0561">
        <w:rPr>
          <w:rFonts w:hint="eastAsia"/>
        </w:rPr>
        <w:t>同様の動きが</w:t>
      </w:r>
      <w:r w:rsidR="00F91BE4">
        <w:rPr>
          <w:rFonts w:hint="eastAsia"/>
        </w:rPr>
        <w:t>進め</w:t>
      </w:r>
      <w:r w:rsidR="005C0561">
        <w:rPr>
          <w:rFonts w:hint="eastAsia"/>
        </w:rPr>
        <w:t>られている。日本において共創DXを推進してためには、</w:t>
      </w:r>
      <w:r w:rsidR="00A3294D">
        <w:rPr>
          <w:rFonts w:hint="eastAsia"/>
        </w:rPr>
        <w:t>個別の検討を進めるのではなく、</w:t>
      </w:r>
      <w:r w:rsidR="005C0561">
        <w:rPr>
          <w:rFonts w:hint="eastAsia"/>
        </w:rPr>
        <w:t>欧州と同様に多くの</w:t>
      </w:r>
      <w:r w:rsidR="00335C39">
        <w:rPr>
          <w:rFonts w:hint="eastAsia"/>
        </w:rPr>
        <w:t>団体</w:t>
      </w:r>
      <w:r w:rsidR="005C0561">
        <w:rPr>
          <w:rFonts w:hint="eastAsia"/>
        </w:rPr>
        <w:t>や</w:t>
      </w:r>
      <w:r w:rsidR="00335C39">
        <w:rPr>
          <w:rFonts w:hint="eastAsia"/>
        </w:rPr>
        <w:t>企業</w:t>
      </w:r>
      <w:r w:rsidR="00F91BE4">
        <w:rPr>
          <w:rFonts w:hint="eastAsia"/>
        </w:rPr>
        <w:t>等の参加に基づく日本全体を巻き込んだ</w:t>
      </w:r>
      <w:r w:rsidR="005C0561">
        <w:rPr>
          <w:rFonts w:hint="eastAsia"/>
        </w:rPr>
        <w:t>大きな</w:t>
      </w:r>
      <w:r w:rsidR="00335C39">
        <w:rPr>
          <w:rFonts w:hint="eastAsia"/>
        </w:rPr>
        <w:t>ムーブメントとして活動を展開することが必要と</w:t>
      </w:r>
      <w:r w:rsidR="00A3294D">
        <w:rPr>
          <w:rFonts w:hint="eastAsia"/>
        </w:rPr>
        <w:t>思われる。</w:t>
      </w:r>
      <w:r w:rsidR="005C0561">
        <w:rPr>
          <w:rFonts w:hint="eastAsia"/>
        </w:rPr>
        <w:t>そこで</w:t>
      </w:r>
      <w:r w:rsidR="00A3294D">
        <w:rPr>
          <w:rFonts w:hint="eastAsia"/>
        </w:rPr>
        <w:t>、当分科会の</w:t>
      </w:r>
      <w:r w:rsidR="005C0561">
        <w:rPr>
          <w:rFonts w:hint="eastAsia"/>
        </w:rPr>
        <w:t>今後の展開としては、</w:t>
      </w:r>
      <w:r w:rsidR="00335C39">
        <w:rPr>
          <w:rFonts w:hint="eastAsia"/>
        </w:rPr>
        <w:t>単に</w:t>
      </w:r>
      <w:r w:rsidR="009F57EE">
        <w:rPr>
          <w:rFonts w:hint="eastAsia"/>
        </w:rPr>
        <w:t>SIC</w:t>
      </w:r>
      <w:r w:rsidR="00A3294D">
        <w:rPr>
          <w:rFonts w:hint="eastAsia"/>
        </w:rPr>
        <w:t>単独での</w:t>
      </w:r>
      <w:r w:rsidR="009F57EE">
        <w:rPr>
          <w:rFonts w:hint="eastAsia"/>
        </w:rPr>
        <w:t>提言に留める</w:t>
      </w:r>
      <w:r w:rsidR="00A3294D">
        <w:rPr>
          <w:rFonts w:hint="eastAsia"/>
        </w:rPr>
        <w:t>のでは</w:t>
      </w:r>
      <w:r w:rsidR="009F57EE">
        <w:rPr>
          <w:rFonts w:hint="eastAsia"/>
        </w:rPr>
        <w:t>なく、</w:t>
      </w:r>
      <w:r w:rsidR="00F91BE4">
        <w:rPr>
          <w:rFonts w:hint="eastAsia"/>
        </w:rPr>
        <w:t>先行して検討している団体や機関等</w:t>
      </w:r>
      <w:r w:rsidR="005C0561">
        <w:rPr>
          <w:rFonts w:hint="eastAsia"/>
        </w:rPr>
        <w:t>と</w:t>
      </w:r>
      <w:r w:rsidR="00A3294D">
        <w:rPr>
          <w:rFonts w:hint="eastAsia"/>
        </w:rPr>
        <w:t>も</w:t>
      </w:r>
      <w:r w:rsidR="00F91BE4">
        <w:rPr>
          <w:rFonts w:hint="eastAsia"/>
        </w:rPr>
        <w:t>連携</w:t>
      </w:r>
      <w:r w:rsidR="005C0561">
        <w:rPr>
          <w:rFonts w:hint="eastAsia"/>
        </w:rPr>
        <w:t>し</w:t>
      </w:r>
      <w:r w:rsidR="00A3294D">
        <w:rPr>
          <w:rFonts w:hint="eastAsia"/>
        </w:rPr>
        <w:t>、日本全体での</w:t>
      </w:r>
      <w:r w:rsidRPr="00CB18DF">
        <w:rPr>
          <w:rFonts w:hint="eastAsia"/>
        </w:rPr>
        <w:t>本格的な活動として</w:t>
      </w:r>
      <w:r w:rsidR="005C0561">
        <w:rPr>
          <w:rFonts w:hint="eastAsia"/>
        </w:rPr>
        <w:t>いくことを</w:t>
      </w:r>
      <w:r w:rsidR="00A3294D">
        <w:rPr>
          <w:rFonts w:hint="eastAsia"/>
        </w:rPr>
        <w:t>提言したい。</w:t>
      </w:r>
      <w:r w:rsidR="005C0561">
        <w:rPr>
          <w:rFonts w:hint="eastAsia"/>
        </w:rPr>
        <w:t>そのため、</w:t>
      </w:r>
      <w:r w:rsidR="005C0561" w:rsidRPr="005C0561">
        <w:rPr>
          <w:rFonts w:hint="eastAsia"/>
        </w:rPr>
        <w:t>アーキテクチャ</w:t>
      </w:r>
      <w:r w:rsidR="00661C2B">
        <w:rPr>
          <w:rFonts w:hint="eastAsia"/>
        </w:rPr>
        <w:t>・</w:t>
      </w:r>
      <w:r w:rsidR="005C0561" w:rsidRPr="005C0561">
        <w:t>標準に則った協創DX推進母体の</w:t>
      </w:r>
      <w:r w:rsidR="00A3294D">
        <w:rPr>
          <w:rFonts w:hint="eastAsia"/>
        </w:rPr>
        <w:t>創設を図り、</w:t>
      </w:r>
      <w:r w:rsidRPr="00CB18DF">
        <w:t>この統合の流れを</w:t>
      </w:r>
      <w:r w:rsidR="00A3294D">
        <w:rPr>
          <w:rFonts w:hint="eastAsia"/>
        </w:rPr>
        <w:t>加速化させることを</w:t>
      </w:r>
      <w:r w:rsidR="00661C2B">
        <w:rPr>
          <w:rFonts w:hint="eastAsia"/>
        </w:rPr>
        <w:t>提言し</w:t>
      </w:r>
      <w:r w:rsidRPr="00CB18DF">
        <w:t>たい。</w:t>
      </w:r>
    </w:p>
    <w:p w14:paraId="05CA6C8C" w14:textId="6F11E04C" w:rsidR="00CB18DF" w:rsidRPr="00661C2B" w:rsidRDefault="00661C2B" w:rsidP="00CB18DF">
      <w:pPr>
        <w:pStyle w:val="a3"/>
        <w:ind w:leftChars="0"/>
      </w:pPr>
      <w:r>
        <w:rPr>
          <w:noProof/>
        </w:rPr>
        <w:lastRenderedPageBreak/>
        <w:drawing>
          <wp:inline distT="0" distB="0" distL="0" distR="0" wp14:anchorId="2626C8EF" wp14:editId="1C878604">
            <wp:extent cx="4843576" cy="266128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6028" cy="2668127"/>
                    </a:xfrm>
                    <a:prstGeom prst="rect">
                      <a:avLst/>
                    </a:prstGeom>
                    <a:noFill/>
                    <a:ln>
                      <a:noFill/>
                    </a:ln>
                  </pic:spPr>
                </pic:pic>
              </a:graphicData>
            </a:graphic>
          </wp:inline>
        </w:drawing>
      </w:r>
    </w:p>
    <w:p w14:paraId="058D312C" w14:textId="4E225EAE" w:rsidR="00CB18DF" w:rsidRDefault="00CB18DF" w:rsidP="00CB18DF">
      <w:pPr>
        <w:pStyle w:val="a3"/>
        <w:ind w:leftChars="0"/>
      </w:pPr>
    </w:p>
    <w:p w14:paraId="179714DA" w14:textId="77777777" w:rsidR="0048108D" w:rsidRDefault="0048108D" w:rsidP="00CB18DF">
      <w:pPr>
        <w:pStyle w:val="a3"/>
        <w:ind w:leftChars="0"/>
      </w:pPr>
    </w:p>
    <w:p w14:paraId="5AAD75A9" w14:textId="4B1D86EA" w:rsidR="00CF5FD1" w:rsidRDefault="00A3294D" w:rsidP="00CF5FD1">
      <w:pPr>
        <w:pStyle w:val="a3"/>
        <w:numPr>
          <w:ilvl w:val="0"/>
          <w:numId w:val="2"/>
        </w:numPr>
        <w:ind w:leftChars="0"/>
      </w:pPr>
      <w:r>
        <w:rPr>
          <w:rFonts w:hint="eastAsia"/>
        </w:rPr>
        <w:t>終わりに</w:t>
      </w:r>
    </w:p>
    <w:p w14:paraId="46CD9F71" w14:textId="59DB44D0" w:rsidR="00A3294D" w:rsidRDefault="00A3294D" w:rsidP="00A3294D">
      <w:pPr>
        <w:pStyle w:val="a3"/>
        <w:ind w:leftChars="0" w:left="432"/>
      </w:pPr>
      <w:r>
        <w:rPr>
          <w:rFonts w:hint="eastAsia"/>
        </w:rPr>
        <w:t>当分科会の検討に際し、参加いただいた参加メンバー全員に対して、心より感謝を申し上げたい。</w:t>
      </w:r>
      <w:r w:rsidR="00993CCF">
        <w:rPr>
          <w:rFonts w:hint="eastAsia"/>
        </w:rPr>
        <w:t>なお、</w:t>
      </w:r>
      <w:r w:rsidR="00526AEB">
        <w:rPr>
          <w:rFonts w:hint="eastAsia"/>
        </w:rPr>
        <w:t>分科会終了後、当報告書の完成までに非常に多くの時間を要したこと</w:t>
      </w:r>
      <w:r w:rsidR="00993CCF">
        <w:rPr>
          <w:rFonts w:hint="eastAsia"/>
        </w:rPr>
        <w:t>は事務局の不徳の致すところであり、</w:t>
      </w:r>
      <w:r w:rsidR="00526AEB">
        <w:rPr>
          <w:rFonts w:hint="eastAsia"/>
        </w:rPr>
        <w:t>深くお詫び</w:t>
      </w:r>
      <w:r w:rsidR="00993CCF">
        <w:rPr>
          <w:rFonts w:hint="eastAsia"/>
        </w:rPr>
        <w:t>申し上げる</w:t>
      </w:r>
      <w:r w:rsidR="00526AEB">
        <w:rPr>
          <w:rFonts w:hint="eastAsia"/>
        </w:rPr>
        <w:t>。</w:t>
      </w:r>
    </w:p>
    <w:p w14:paraId="4BEBB581" w14:textId="2C9EFCD1" w:rsidR="00993CCF" w:rsidRDefault="00993CCF" w:rsidP="00A3294D">
      <w:pPr>
        <w:pStyle w:val="a3"/>
        <w:ind w:leftChars="0" w:left="432"/>
      </w:pPr>
    </w:p>
    <w:p w14:paraId="6A55A76E" w14:textId="6B8DEAC6" w:rsidR="00993CCF" w:rsidRDefault="00993CCF" w:rsidP="00A3294D">
      <w:pPr>
        <w:pStyle w:val="a3"/>
        <w:ind w:leftChars="0" w:left="432"/>
      </w:pPr>
    </w:p>
    <w:p w14:paraId="3E74A584" w14:textId="77777777" w:rsidR="00993CCF" w:rsidRDefault="00993CCF" w:rsidP="00A3294D">
      <w:pPr>
        <w:pStyle w:val="a3"/>
        <w:ind w:leftChars="0" w:left="432"/>
      </w:pPr>
    </w:p>
    <w:p w14:paraId="23135D9A" w14:textId="5718C016" w:rsidR="00993CCF" w:rsidRPr="00993CCF" w:rsidRDefault="00993CCF" w:rsidP="00993CCF">
      <w:pPr>
        <w:pStyle w:val="a3"/>
        <w:ind w:leftChars="0" w:left="432"/>
        <w:jc w:val="right"/>
      </w:pPr>
      <w:r>
        <w:rPr>
          <w:rFonts w:hint="eastAsia"/>
        </w:rPr>
        <w:t>以上</w:t>
      </w:r>
    </w:p>
    <w:sectPr w:rsidR="00993CCF" w:rsidRPr="00993CC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DDF7D" w14:textId="77777777" w:rsidR="005A7E0E" w:rsidRDefault="005A7E0E" w:rsidP="00141514">
      <w:r>
        <w:separator/>
      </w:r>
    </w:p>
  </w:endnote>
  <w:endnote w:type="continuationSeparator" w:id="0">
    <w:p w14:paraId="35320DAB" w14:textId="77777777" w:rsidR="005A7E0E" w:rsidRDefault="005A7E0E" w:rsidP="00141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115A2" w14:textId="77777777" w:rsidR="005A7E0E" w:rsidRDefault="005A7E0E" w:rsidP="00141514">
      <w:r>
        <w:separator/>
      </w:r>
    </w:p>
  </w:footnote>
  <w:footnote w:type="continuationSeparator" w:id="0">
    <w:p w14:paraId="2DCC3CFE" w14:textId="77777777" w:rsidR="005A7E0E" w:rsidRDefault="005A7E0E" w:rsidP="001415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0A51"/>
    <w:multiLevelType w:val="hybridMultilevel"/>
    <w:tmpl w:val="F030FB5C"/>
    <w:lvl w:ilvl="0" w:tplc="15DAB798">
      <w:start w:val="1"/>
      <w:numFmt w:val="aiueoFullWidth"/>
      <w:lvlText w:val="%1）"/>
      <w:lvlJc w:val="left"/>
      <w:pPr>
        <w:ind w:left="1272" w:hanging="432"/>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15:restartNumberingAfterBreak="0">
    <w:nsid w:val="19B01C5E"/>
    <w:multiLevelType w:val="hybridMultilevel"/>
    <w:tmpl w:val="EFFACAFA"/>
    <w:lvl w:ilvl="0" w:tplc="A1282316">
      <w:start w:val="1"/>
      <w:numFmt w:val="bullet"/>
      <w:lvlText w:val="•"/>
      <w:lvlJc w:val="left"/>
      <w:pPr>
        <w:ind w:left="1260" w:hanging="420"/>
      </w:pPr>
      <w:rPr>
        <w:rFonts w:ascii="Arial" w:hAnsi="Arial"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15:restartNumberingAfterBreak="0">
    <w:nsid w:val="2451030C"/>
    <w:multiLevelType w:val="hybridMultilevel"/>
    <w:tmpl w:val="CDE6A696"/>
    <w:lvl w:ilvl="0" w:tplc="F0544650">
      <w:start w:val="1"/>
      <w:numFmt w:val="aiueoFullWidth"/>
      <w:lvlText w:val="%1）"/>
      <w:lvlJc w:val="left"/>
      <w:pPr>
        <w:ind w:left="1272" w:hanging="432"/>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28B444C4"/>
    <w:multiLevelType w:val="hybridMultilevel"/>
    <w:tmpl w:val="3C52735A"/>
    <w:lvl w:ilvl="0" w:tplc="1E9E0E84">
      <w:start w:val="1"/>
      <w:numFmt w:val="aiueoFullWidth"/>
      <w:lvlText w:val="%1）"/>
      <w:lvlJc w:val="left"/>
      <w:pPr>
        <w:ind w:left="1272" w:hanging="432"/>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15:restartNumberingAfterBreak="0">
    <w:nsid w:val="34BE1606"/>
    <w:multiLevelType w:val="hybridMultilevel"/>
    <w:tmpl w:val="3F5ACB42"/>
    <w:lvl w:ilvl="0" w:tplc="A1282316">
      <w:start w:val="1"/>
      <w:numFmt w:val="bullet"/>
      <w:lvlText w:val="•"/>
      <w:lvlJc w:val="left"/>
      <w:pPr>
        <w:ind w:left="1260" w:hanging="420"/>
      </w:pPr>
      <w:rPr>
        <w:rFonts w:ascii="Arial" w:hAnsi="Arial"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35647CBF"/>
    <w:multiLevelType w:val="hybridMultilevel"/>
    <w:tmpl w:val="1A1C20CC"/>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49494A24"/>
    <w:multiLevelType w:val="hybridMultilevel"/>
    <w:tmpl w:val="332465D8"/>
    <w:lvl w:ilvl="0" w:tplc="B25A95AA">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DCC57AC"/>
    <w:multiLevelType w:val="hybridMultilevel"/>
    <w:tmpl w:val="52504916"/>
    <w:lvl w:ilvl="0" w:tplc="A1282316">
      <w:start w:val="1"/>
      <w:numFmt w:val="bullet"/>
      <w:lvlText w:val="•"/>
      <w:lvlJc w:val="left"/>
      <w:pPr>
        <w:ind w:left="1260" w:hanging="420"/>
      </w:pPr>
      <w:rPr>
        <w:rFonts w:ascii="Arial" w:hAnsi="Arial"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 w15:restartNumberingAfterBreak="0">
    <w:nsid w:val="667F6534"/>
    <w:multiLevelType w:val="hybridMultilevel"/>
    <w:tmpl w:val="93049B3A"/>
    <w:lvl w:ilvl="0" w:tplc="18585AAA">
      <w:start w:val="1"/>
      <w:numFmt w:val="aiueoFullWidth"/>
      <w:lvlText w:val="%1）"/>
      <w:lvlJc w:val="left"/>
      <w:pPr>
        <w:ind w:left="1272" w:hanging="432"/>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 w15:restartNumberingAfterBreak="0">
    <w:nsid w:val="691B750D"/>
    <w:multiLevelType w:val="hybridMultilevel"/>
    <w:tmpl w:val="8B664C7C"/>
    <w:lvl w:ilvl="0" w:tplc="A1282316">
      <w:start w:val="1"/>
      <w:numFmt w:val="bullet"/>
      <w:lvlText w:val="•"/>
      <w:lvlJc w:val="left"/>
      <w:pPr>
        <w:tabs>
          <w:tab w:val="num" w:pos="720"/>
        </w:tabs>
        <w:ind w:left="720" w:hanging="360"/>
      </w:pPr>
      <w:rPr>
        <w:rFonts w:ascii="Arial" w:hAnsi="Arial" w:hint="default"/>
      </w:rPr>
    </w:lvl>
    <w:lvl w:ilvl="1" w:tplc="462A48B8" w:tentative="1">
      <w:start w:val="1"/>
      <w:numFmt w:val="bullet"/>
      <w:lvlText w:val="•"/>
      <w:lvlJc w:val="left"/>
      <w:pPr>
        <w:tabs>
          <w:tab w:val="num" w:pos="1440"/>
        </w:tabs>
        <w:ind w:left="1440" w:hanging="360"/>
      </w:pPr>
      <w:rPr>
        <w:rFonts w:ascii="Arial" w:hAnsi="Arial" w:hint="default"/>
      </w:rPr>
    </w:lvl>
    <w:lvl w:ilvl="2" w:tplc="0EAC39B0" w:tentative="1">
      <w:start w:val="1"/>
      <w:numFmt w:val="bullet"/>
      <w:lvlText w:val="•"/>
      <w:lvlJc w:val="left"/>
      <w:pPr>
        <w:tabs>
          <w:tab w:val="num" w:pos="2160"/>
        </w:tabs>
        <w:ind w:left="2160" w:hanging="360"/>
      </w:pPr>
      <w:rPr>
        <w:rFonts w:ascii="Arial" w:hAnsi="Arial" w:hint="default"/>
      </w:rPr>
    </w:lvl>
    <w:lvl w:ilvl="3" w:tplc="6D42D864" w:tentative="1">
      <w:start w:val="1"/>
      <w:numFmt w:val="bullet"/>
      <w:lvlText w:val="•"/>
      <w:lvlJc w:val="left"/>
      <w:pPr>
        <w:tabs>
          <w:tab w:val="num" w:pos="2880"/>
        </w:tabs>
        <w:ind w:left="2880" w:hanging="360"/>
      </w:pPr>
      <w:rPr>
        <w:rFonts w:ascii="Arial" w:hAnsi="Arial" w:hint="default"/>
      </w:rPr>
    </w:lvl>
    <w:lvl w:ilvl="4" w:tplc="33AA90C4" w:tentative="1">
      <w:start w:val="1"/>
      <w:numFmt w:val="bullet"/>
      <w:lvlText w:val="•"/>
      <w:lvlJc w:val="left"/>
      <w:pPr>
        <w:tabs>
          <w:tab w:val="num" w:pos="3600"/>
        </w:tabs>
        <w:ind w:left="3600" w:hanging="360"/>
      </w:pPr>
      <w:rPr>
        <w:rFonts w:ascii="Arial" w:hAnsi="Arial" w:hint="default"/>
      </w:rPr>
    </w:lvl>
    <w:lvl w:ilvl="5" w:tplc="4F561706" w:tentative="1">
      <w:start w:val="1"/>
      <w:numFmt w:val="bullet"/>
      <w:lvlText w:val="•"/>
      <w:lvlJc w:val="left"/>
      <w:pPr>
        <w:tabs>
          <w:tab w:val="num" w:pos="4320"/>
        </w:tabs>
        <w:ind w:left="4320" w:hanging="360"/>
      </w:pPr>
      <w:rPr>
        <w:rFonts w:ascii="Arial" w:hAnsi="Arial" w:hint="default"/>
      </w:rPr>
    </w:lvl>
    <w:lvl w:ilvl="6" w:tplc="B8705222" w:tentative="1">
      <w:start w:val="1"/>
      <w:numFmt w:val="bullet"/>
      <w:lvlText w:val="•"/>
      <w:lvlJc w:val="left"/>
      <w:pPr>
        <w:tabs>
          <w:tab w:val="num" w:pos="5040"/>
        </w:tabs>
        <w:ind w:left="5040" w:hanging="360"/>
      </w:pPr>
      <w:rPr>
        <w:rFonts w:ascii="Arial" w:hAnsi="Arial" w:hint="default"/>
      </w:rPr>
    </w:lvl>
    <w:lvl w:ilvl="7" w:tplc="5E6E26AA" w:tentative="1">
      <w:start w:val="1"/>
      <w:numFmt w:val="bullet"/>
      <w:lvlText w:val="•"/>
      <w:lvlJc w:val="left"/>
      <w:pPr>
        <w:tabs>
          <w:tab w:val="num" w:pos="5760"/>
        </w:tabs>
        <w:ind w:left="5760" w:hanging="360"/>
      </w:pPr>
      <w:rPr>
        <w:rFonts w:ascii="Arial" w:hAnsi="Arial" w:hint="default"/>
      </w:rPr>
    </w:lvl>
    <w:lvl w:ilvl="8" w:tplc="B5D4FE7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FD327C9"/>
    <w:multiLevelType w:val="hybridMultilevel"/>
    <w:tmpl w:val="5754C420"/>
    <w:lvl w:ilvl="0" w:tplc="4EF436CE">
      <w:start w:val="1"/>
      <w:numFmt w:val="decimalFullWidth"/>
      <w:lvlText w:val="%1．"/>
      <w:lvlJc w:val="left"/>
      <w:pPr>
        <w:ind w:left="432" w:hanging="432"/>
      </w:pPr>
      <w:rPr>
        <w:rFonts w:hint="default"/>
      </w:rPr>
    </w:lvl>
    <w:lvl w:ilvl="1" w:tplc="04090011">
      <w:start w:val="1"/>
      <w:numFmt w:val="decimalEnclosedCircle"/>
      <w:lvlText w:val="%2"/>
      <w:lvlJc w:val="left"/>
      <w:pPr>
        <w:ind w:left="840" w:hanging="420"/>
      </w:pPr>
    </w:lvl>
    <w:lvl w:ilvl="2" w:tplc="9CDC4BF2">
      <w:start w:val="1"/>
      <w:numFmt w:val="decimalEnclosedCircle"/>
      <w:lvlText w:val="%3"/>
      <w:lvlJc w:val="left"/>
      <w:pPr>
        <w:ind w:left="1680" w:hanging="840"/>
      </w:pPr>
      <w:rPr>
        <w:rFonts w:hint="default"/>
      </w:rPr>
    </w:lvl>
    <w:lvl w:ilvl="3" w:tplc="77125426">
      <w:start w:val="1"/>
      <w:numFmt w:val="aiueoFullWidth"/>
      <w:lvlText w:val="%4）"/>
      <w:lvlJc w:val="left"/>
      <w:pPr>
        <w:ind w:left="1692" w:hanging="432"/>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75160110">
    <w:abstractNumId w:val="6"/>
  </w:num>
  <w:num w:numId="2" w16cid:durableId="373043532">
    <w:abstractNumId w:val="10"/>
  </w:num>
  <w:num w:numId="3" w16cid:durableId="1222443100">
    <w:abstractNumId w:val="5"/>
  </w:num>
  <w:num w:numId="4" w16cid:durableId="682781265">
    <w:abstractNumId w:val="2"/>
  </w:num>
  <w:num w:numId="5" w16cid:durableId="529143306">
    <w:abstractNumId w:val="9"/>
  </w:num>
  <w:num w:numId="6" w16cid:durableId="1327442735">
    <w:abstractNumId w:val="0"/>
  </w:num>
  <w:num w:numId="7" w16cid:durableId="1691299588">
    <w:abstractNumId w:val="3"/>
  </w:num>
  <w:num w:numId="8" w16cid:durableId="1879853094">
    <w:abstractNumId w:val="8"/>
  </w:num>
  <w:num w:numId="9" w16cid:durableId="2137988160">
    <w:abstractNumId w:val="1"/>
  </w:num>
  <w:num w:numId="10" w16cid:durableId="1270115024">
    <w:abstractNumId w:val="4"/>
  </w:num>
  <w:num w:numId="11" w16cid:durableId="17987147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D04"/>
    <w:rsid w:val="000000E8"/>
    <w:rsid w:val="0004533A"/>
    <w:rsid w:val="00066B40"/>
    <w:rsid w:val="00084442"/>
    <w:rsid w:val="000D0257"/>
    <w:rsid w:val="00141514"/>
    <w:rsid w:val="00154C47"/>
    <w:rsid w:val="001679AC"/>
    <w:rsid w:val="00185850"/>
    <w:rsid w:val="001D0073"/>
    <w:rsid w:val="002035E6"/>
    <w:rsid w:val="00220F56"/>
    <w:rsid w:val="00231EF2"/>
    <w:rsid w:val="002468AA"/>
    <w:rsid w:val="00283AC7"/>
    <w:rsid w:val="0029466F"/>
    <w:rsid w:val="002C28AB"/>
    <w:rsid w:val="00335C39"/>
    <w:rsid w:val="00390026"/>
    <w:rsid w:val="003E4AFD"/>
    <w:rsid w:val="00454152"/>
    <w:rsid w:val="00466324"/>
    <w:rsid w:val="00474198"/>
    <w:rsid w:val="0048108D"/>
    <w:rsid w:val="004B6406"/>
    <w:rsid w:val="00526AEB"/>
    <w:rsid w:val="005675AC"/>
    <w:rsid w:val="005A006E"/>
    <w:rsid w:val="005A7E0E"/>
    <w:rsid w:val="005B1096"/>
    <w:rsid w:val="005C0561"/>
    <w:rsid w:val="005E7CC0"/>
    <w:rsid w:val="00615055"/>
    <w:rsid w:val="0063280A"/>
    <w:rsid w:val="00661C2B"/>
    <w:rsid w:val="006B5D87"/>
    <w:rsid w:val="00802894"/>
    <w:rsid w:val="008117F7"/>
    <w:rsid w:val="008339AF"/>
    <w:rsid w:val="00835248"/>
    <w:rsid w:val="008666E7"/>
    <w:rsid w:val="008D665E"/>
    <w:rsid w:val="00993CCF"/>
    <w:rsid w:val="009A3BCF"/>
    <w:rsid w:val="009C1D04"/>
    <w:rsid w:val="009C52AE"/>
    <w:rsid w:val="009D0C68"/>
    <w:rsid w:val="009E1C8F"/>
    <w:rsid w:val="009F57EE"/>
    <w:rsid w:val="00A107A7"/>
    <w:rsid w:val="00A15781"/>
    <w:rsid w:val="00A238BD"/>
    <w:rsid w:val="00A3294D"/>
    <w:rsid w:val="00A8317A"/>
    <w:rsid w:val="00AE14C4"/>
    <w:rsid w:val="00B71E74"/>
    <w:rsid w:val="00B72146"/>
    <w:rsid w:val="00BC70B3"/>
    <w:rsid w:val="00BD2996"/>
    <w:rsid w:val="00C45BFE"/>
    <w:rsid w:val="00C55D33"/>
    <w:rsid w:val="00C90F90"/>
    <w:rsid w:val="00C9505E"/>
    <w:rsid w:val="00CA5852"/>
    <w:rsid w:val="00CB18DF"/>
    <w:rsid w:val="00CE52AB"/>
    <w:rsid w:val="00CF274A"/>
    <w:rsid w:val="00CF5FD1"/>
    <w:rsid w:val="00D14E69"/>
    <w:rsid w:val="00D23C7D"/>
    <w:rsid w:val="00D27A9C"/>
    <w:rsid w:val="00D55147"/>
    <w:rsid w:val="00DA63E4"/>
    <w:rsid w:val="00E154EF"/>
    <w:rsid w:val="00E17E35"/>
    <w:rsid w:val="00E205A3"/>
    <w:rsid w:val="00E32962"/>
    <w:rsid w:val="00E5712E"/>
    <w:rsid w:val="00EB1358"/>
    <w:rsid w:val="00F7513B"/>
    <w:rsid w:val="00F85F1B"/>
    <w:rsid w:val="00F91BE4"/>
    <w:rsid w:val="00F95EB4"/>
    <w:rsid w:val="00FA21BA"/>
    <w:rsid w:val="00FE21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17636D5"/>
  <w15:chartTrackingRefBased/>
  <w15:docId w15:val="{1FD8476E-8445-4695-9102-DDC82571D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1D04"/>
    <w:pPr>
      <w:ind w:leftChars="400" w:left="840"/>
    </w:pPr>
  </w:style>
  <w:style w:type="paragraph" w:styleId="a4">
    <w:name w:val="header"/>
    <w:basedOn w:val="a"/>
    <w:link w:val="a5"/>
    <w:uiPriority w:val="99"/>
    <w:unhideWhenUsed/>
    <w:rsid w:val="00141514"/>
    <w:pPr>
      <w:tabs>
        <w:tab w:val="center" w:pos="4252"/>
        <w:tab w:val="right" w:pos="8504"/>
      </w:tabs>
      <w:snapToGrid w:val="0"/>
    </w:pPr>
  </w:style>
  <w:style w:type="character" w:customStyle="1" w:styleId="a5">
    <w:name w:val="ヘッダー (文字)"/>
    <w:basedOn w:val="a0"/>
    <w:link w:val="a4"/>
    <w:uiPriority w:val="99"/>
    <w:rsid w:val="00141514"/>
  </w:style>
  <w:style w:type="paragraph" w:styleId="a6">
    <w:name w:val="footer"/>
    <w:basedOn w:val="a"/>
    <w:link w:val="a7"/>
    <w:uiPriority w:val="99"/>
    <w:unhideWhenUsed/>
    <w:rsid w:val="00141514"/>
    <w:pPr>
      <w:tabs>
        <w:tab w:val="center" w:pos="4252"/>
        <w:tab w:val="right" w:pos="8504"/>
      </w:tabs>
      <w:snapToGrid w:val="0"/>
    </w:pPr>
  </w:style>
  <w:style w:type="character" w:customStyle="1" w:styleId="a7">
    <w:name w:val="フッター (文字)"/>
    <w:basedOn w:val="a0"/>
    <w:link w:val="a6"/>
    <w:uiPriority w:val="99"/>
    <w:rsid w:val="00141514"/>
  </w:style>
  <w:style w:type="paragraph" w:styleId="a8">
    <w:name w:val="Date"/>
    <w:basedOn w:val="a"/>
    <w:next w:val="a"/>
    <w:link w:val="a9"/>
    <w:uiPriority w:val="99"/>
    <w:semiHidden/>
    <w:unhideWhenUsed/>
    <w:rsid w:val="00141514"/>
  </w:style>
  <w:style w:type="character" w:customStyle="1" w:styleId="a9">
    <w:name w:val="日付 (文字)"/>
    <w:basedOn w:val="a0"/>
    <w:link w:val="a8"/>
    <w:uiPriority w:val="99"/>
    <w:semiHidden/>
    <w:rsid w:val="00141514"/>
  </w:style>
  <w:style w:type="paragraph" w:styleId="Web">
    <w:name w:val="Normal (Web)"/>
    <w:basedOn w:val="a"/>
    <w:uiPriority w:val="99"/>
    <w:semiHidden/>
    <w:unhideWhenUsed/>
    <w:rsid w:val="00C55D3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6B5D87"/>
    <w:rPr>
      <w:color w:val="0563C1" w:themeColor="hyperlink"/>
      <w:u w:val="single"/>
    </w:rPr>
  </w:style>
  <w:style w:type="character" w:customStyle="1" w:styleId="1">
    <w:name w:val="未解決のメンション1"/>
    <w:basedOn w:val="a0"/>
    <w:uiPriority w:val="99"/>
    <w:semiHidden/>
    <w:unhideWhenUsed/>
    <w:rsid w:val="006B5D87"/>
    <w:rPr>
      <w:color w:val="605E5C"/>
      <w:shd w:val="clear" w:color="auto" w:fill="E1DFDD"/>
    </w:rPr>
  </w:style>
  <w:style w:type="paragraph" w:styleId="ab">
    <w:name w:val="Balloon Text"/>
    <w:basedOn w:val="a"/>
    <w:link w:val="ac"/>
    <w:uiPriority w:val="99"/>
    <w:semiHidden/>
    <w:unhideWhenUsed/>
    <w:rsid w:val="000000E8"/>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0000E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7876">
      <w:bodyDiv w:val="1"/>
      <w:marLeft w:val="0"/>
      <w:marRight w:val="0"/>
      <w:marTop w:val="0"/>
      <w:marBottom w:val="0"/>
      <w:divBdr>
        <w:top w:val="none" w:sz="0" w:space="0" w:color="auto"/>
        <w:left w:val="none" w:sz="0" w:space="0" w:color="auto"/>
        <w:bottom w:val="none" w:sz="0" w:space="0" w:color="auto"/>
        <w:right w:val="none" w:sz="0" w:space="0" w:color="auto"/>
      </w:divBdr>
    </w:div>
    <w:div w:id="39288193">
      <w:bodyDiv w:val="1"/>
      <w:marLeft w:val="0"/>
      <w:marRight w:val="0"/>
      <w:marTop w:val="0"/>
      <w:marBottom w:val="0"/>
      <w:divBdr>
        <w:top w:val="none" w:sz="0" w:space="0" w:color="auto"/>
        <w:left w:val="none" w:sz="0" w:space="0" w:color="auto"/>
        <w:bottom w:val="none" w:sz="0" w:space="0" w:color="auto"/>
        <w:right w:val="none" w:sz="0" w:space="0" w:color="auto"/>
      </w:divBdr>
    </w:div>
    <w:div w:id="77942659">
      <w:bodyDiv w:val="1"/>
      <w:marLeft w:val="0"/>
      <w:marRight w:val="0"/>
      <w:marTop w:val="0"/>
      <w:marBottom w:val="0"/>
      <w:divBdr>
        <w:top w:val="none" w:sz="0" w:space="0" w:color="auto"/>
        <w:left w:val="none" w:sz="0" w:space="0" w:color="auto"/>
        <w:bottom w:val="none" w:sz="0" w:space="0" w:color="auto"/>
        <w:right w:val="none" w:sz="0" w:space="0" w:color="auto"/>
      </w:divBdr>
    </w:div>
    <w:div w:id="121386311">
      <w:bodyDiv w:val="1"/>
      <w:marLeft w:val="0"/>
      <w:marRight w:val="0"/>
      <w:marTop w:val="0"/>
      <w:marBottom w:val="0"/>
      <w:divBdr>
        <w:top w:val="none" w:sz="0" w:space="0" w:color="auto"/>
        <w:left w:val="none" w:sz="0" w:space="0" w:color="auto"/>
        <w:bottom w:val="none" w:sz="0" w:space="0" w:color="auto"/>
        <w:right w:val="none" w:sz="0" w:space="0" w:color="auto"/>
      </w:divBdr>
    </w:div>
    <w:div w:id="202249217">
      <w:bodyDiv w:val="1"/>
      <w:marLeft w:val="0"/>
      <w:marRight w:val="0"/>
      <w:marTop w:val="0"/>
      <w:marBottom w:val="0"/>
      <w:divBdr>
        <w:top w:val="none" w:sz="0" w:space="0" w:color="auto"/>
        <w:left w:val="none" w:sz="0" w:space="0" w:color="auto"/>
        <w:bottom w:val="none" w:sz="0" w:space="0" w:color="auto"/>
        <w:right w:val="none" w:sz="0" w:space="0" w:color="auto"/>
      </w:divBdr>
    </w:div>
    <w:div w:id="270361227">
      <w:bodyDiv w:val="1"/>
      <w:marLeft w:val="0"/>
      <w:marRight w:val="0"/>
      <w:marTop w:val="0"/>
      <w:marBottom w:val="0"/>
      <w:divBdr>
        <w:top w:val="none" w:sz="0" w:space="0" w:color="auto"/>
        <w:left w:val="none" w:sz="0" w:space="0" w:color="auto"/>
        <w:bottom w:val="none" w:sz="0" w:space="0" w:color="auto"/>
        <w:right w:val="none" w:sz="0" w:space="0" w:color="auto"/>
      </w:divBdr>
    </w:div>
    <w:div w:id="336807637">
      <w:bodyDiv w:val="1"/>
      <w:marLeft w:val="0"/>
      <w:marRight w:val="0"/>
      <w:marTop w:val="0"/>
      <w:marBottom w:val="0"/>
      <w:divBdr>
        <w:top w:val="none" w:sz="0" w:space="0" w:color="auto"/>
        <w:left w:val="none" w:sz="0" w:space="0" w:color="auto"/>
        <w:bottom w:val="none" w:sz="0" w:space="0" w:color="auto"/>
        <w:right w:val="none" w:sz="0" w:space="0" w:color="auto"/>
      </w:divBdr>
    </w:div>
    <w:div w:id="363016554">
      <w:bodyDiv w:val="1"/>
      <w:marLeft w:val="0"/>
      <w:marRight w:val="0"/>
      <w:marTop w:val="0"/>
      <w:marBottom w:val="0"/>
      <w:divBdr>
        <w:top w:val="none" w:sz="0" w:space="0" w:color="auto"/>
        <w:left w:val="none" w:sz="0" w:space="0" w:color="auto"/>
        <w:bottom w:val="none" w:sz="0" w:space="0" w:color="auto"/>
        <w:right w:val="none" w:sz="0" w:space="0" w:color="auto"/>
      </w:divBdr>
    </w:div>
    <w:div w:id="375736810">
      <w:bodyDiv w:val="1"/>
      <w:marLeft w:val="0"/>
      <w:marRight w:val="0"/>
      <w:marTop w:val="0"/>
      <w:marBottom w:val="0"/>
      <w:divBdr>
        <w:top w:val="none" w:sz="0" w:space="0" w:color="auto"/>
        <w:left w:val="none" w:sz="0" w:space="0" w:color="auto"/>
        <w:bottom w:val="none" w:sz="0" w:space="0" w:color="auto"/>
        <w:right w:val="none" w:sz="0" w:space="0" w:color="auto"/>
      </w:divBdr>
    </w:div>
    <w:div w:id="402334710">
      <w:bodyDiv w:val="1"/>
      <w:marLeft w:val="0"/>
      <w:marRight w:val="0"/>
      <w:marTop w:val="0"/>
      <w:marBottom w:val="0"/>
      <w:divBdr>
        <w:top w:val="none" w:sz="0" w:space="0" w:color="auto"/>
        <w:left w:val="none" w:sz="0" w:space="0" w:color="auto"/>
        <w:bottom w:val="none" w:sz="0" w:space="0" w:color="auto"/>
        <w:right w:val="none" w:sz="0" w:space="0" w:color="auto"/>
      </w:divBdr>
      <w:divsChild>
        <w:div w:id="575364357">
          <w:marLeft w:val="446"/>
          <w:marRight w:val="0"/>
          <w:marTop w:val="0"/>
          <w:marBottom w:val="0"/>
          <w:divBdr>
            <w:top w:val="none" w:sz="0" w:space="0" w:color="auto"/>
            <w:left w:val="none" w:sz="0" w:space="0" w:color="auto"/>
            <w:bottom w:val="none" w:sz="0" w:space="0" w:color="auto"/>
            <w:right w:val="none" w:sz="0" w:space="0" w:color="auto"/>
          </w:divBdr>
        </w:div>
        <w:div w:id="798189112">
          <w:marLeft w:val="446"/>
          <w:marRight w:val="0"/>
          <w:marTop w:val="0"/>
          <w:marBottom w:val="0"/>
          <w:divBdr>
            <w:top w:val="none" w:sz="0" w:space="0" w:color="auto"/>
            <w:left w:val="none" w:sz="0" w:space="0" w:color="auto"/>
            <w:bottom w:val="none" w:sz="0" w:space="0" w:color="auto"/>
            <w:right w:val="none" w:sz="0" w:space="0" w:color="auto"/>
          </w:divBdr>
        </w:div>
      </w:divsChild>
    </w:div>
    <w:div w:id="429354215">
      <w:bodyDiv w:val="1"/>
      <w:marLeft w:val="0"/>
      <w:marRight w:val="0"/>
      <w:marTop w:val="0"/>
      <w:marBottom w:val="0"/>
      <w:divBdr>
        <w:top w:val="none" w:sz="0" w:space="0" w:color="auto"/>
        <w:left w:val="none" w:sz="0" w:space="0" w:color="auto"/>
        <w:bottom w:val="none" w:sz="0" w:space="0" w:color="auto"/>
        <w:right w:val="none" w:sz="0" w:space="0" w:color="auto"/>
      </w:divBdr>
    </w:div>
    <w:div w:id="536624306">
      <w:bodyDiv w:val="1"/>
      <w:marLeft w:val="0"/>
      <w:marRight w:val="0"/>
      <w:marTop w:val="0"/>
      <w:marBottom w:val="0"/>
      <w:divBdr>
        <w:top w:val="none" w:sz="0" w:space="0" w:color="auto"/>
        <w:left w:val="none" w:sz="0" w:space="0" w:color="auto"/>
        <w:bottom w:val="none" w:sz="0" w:space="0" w:color="auto"/>
        <w:right w:val="none" w:sz="0" w:space="0" w:color="auto"/>
      </w:divBdr>
    </w:div>
    <w:div w:id="555162223">
      <w:bodyDiv w:val="1"/>
      <w:marLeft w:val="0"/>
      <w:marRight w:val="0"/>
      <w:marTop w:val="0"/>
      <w:marBottom w:val="0"/>
      <w:divBdr>
        <w:top w:val="none" w:sz="0" w:space="0" w:color="auto"/>
        <w:left w:val="none" w:sz="0" w:space="0" w:color="auto"/>
        <w:bottom w:val="none" w:sz="0" w:space="0" w:color="auto"/>
        <w:right w:val="none" w:sz="0" w:space="0" w:color="auto"/>
      </w:divBdr>
      <w:divsChild>
        <w:div w:id="146479147">
          <w:marLeft w:val="446"/>
          <w:marRight w:val="0"/>
          <w:marTop w:val="0"/>
          <w:marBottom w:val="0"/>
          <w:divBdr>
            <w:top w:val="none" w:sz="0" w:space="0" w:color="auto"/>
            <w:left w:val="none" w:sz="0" w:space="0" w:color="auto"/>
            <w:bottom w:val="none" w:sz="0" w:space="0" w:color="auto"/>
            <w:right w:val="none" w:sz="0" w:space="0" w:color="auto"/>
          </w:divBdr>
        </w:div>
        <w:div w:id="1979844415">
          <w:marLeft w:val="446"/>
          <w:marRight w:val="0"/>
          <w:marTop w:val="0"/>
          <w:marBottom w:val="0"/>
          <w:divBdr>
            <w:top w:val="none" w:sz="0" w:space="0" w:color="auto"/>
            <w:left w:val="none" w:sz="0" w:space="0" w:color="auto"/>
            <w:bottom w:val="none" w:sz="0" w:space="0" w:color="auto"/>
            <w:right w:val="none" w:sz="0" w:space="0" w:color="auto"/>
          </w:divBdr>
        </w:div>
        <w:div w:id="998659072">
          <w:marLeft w:val="446"/>
          <w:marRight w:val="0"/>
          <w:marTop w:val="0"/>
          <w:marBottom w:val="0"/>
          <w:divBdr>
            <w:top w:val="none" w:sz="0" w:space="0" w:color="auto"/>
            <w:left w:val="none" w:sz="0" w:space="0" w:color="auto"/>
            <w:bottom w:val="none" w:sz="0" w:space="0" w:color="auto"/>
            <w:right w:val="none" w:sz="0" w:space="0" w:color="auto"/>
          </w:divBdr>
        </w:div>
      </w:divsChild>
    </w:div>
    <w:div w:id="590360381">
      <w:bodyDiv w:val="1"/>
      <w:marLeft w:val="0"/>
      <w:marRight w:val="0"/>
      <w:marTop w:val="0"/>
      <w:marBottom w:val="0"/>
      <w:divBdr>
        <w:top w:val="none" w:sz="0" w:space="0" w:color="auto"/>
        <w:left w:val="none" w:sz="0" w:space="0" w:color="auto"/>
        <w:bottom w:val="none" w:sz="0" w:space="0" w:color="auto"/>
        <w:right w:val="none" w:sz="0" w:space="0" w:color="auto"/>
      </w:divBdr>
    </w:div>
    <w:div w:id="599948322">
      <w:bodyDiv w:val="1"/>
      <w:marLeft w:val="0"/>
      <w:marRight w:val="0"/>
      <w:marTop w:val="0"/>
      <w:marBottom w:val="0"/>
      <w:divBdr>
        <w:top w:val="none" w:sz="0" w:space="0" w:color="auto"/>
        <w:left w:val="none" w:sz="0" w:space="0" w:color="auto"/>
        <w:bottom w:val="none" w:sz="0" w:space="0" w:color="auto"/>
        <w:right w:val="none" w:sz="0" w:space="0" w:color="auto"/>
      </w:divBdr>
      <w:divsChild>
        <w:div w:id="1179584785">
          <w:marLeft w:val="446"/>
          <w:marRight w:val="0"/>
          <w:marTop w:val="0"/>
          <w:marBottom w:val="0"/>
          <w:divBdr>
            <w:top w:val="none" w:sz="0" w:space="0" w:color="auto"/>
            <w:left w:val="none" w:sz="0" w:space="0" w:color="auto"/>
            <w:bottom w:val="none" w:sz="0" w:space="0" w:color="auto"/>
            <w:right w:val="none" w:sz="0" w:space="0" w:color="auto"/>
          </w:divBdr>
        </w:div>
        <w:div w:id="1669862923">
          <w:marLeft w:val="446"/>
          <w:marRight w:val="0"/>
          <w:marTop w:val="0"/>
          <w:marBottom w:val="0"/>
          <w:divBdr>
            <w:top w:val="none" w:sz="0" w:space="0" w:color="auto"/>
            <w:left w:val="none" w:sz="0" w:space="0" w:color="auto"/>
            <w:bottom w:val="none" w:sz="0" w:space="0" w:color="auto"/>
            <w:right w:val="none" w:sz="0" w:space="0" w:color="auto"/>
          </w:divBdr>
        </w:div>
        <w:div w:id="1854412122">
          <w:marLeft w:val="446"/>
          <w:marRight w:val="0"/>
          <w:marTop w:val="0"/>
          <w:marBottom w:val="0"/>
          <w:divBdr>
            <w:top w:val="none" w:sz="0" w:space="0" w:color="auto"/>
            <w:left w:val="none" w:sz="0" w:space="0" w:color="auto"/>
            <w:bottom w:val="none" w:sz="0" w:space="0" w:color="auto"/>
            <w:right w:val="none" w:sz="0" w:space="0" w:color="auto"/>
          </w:divBdr>
        </w:div>
        <w:div w:id="310521010">
          <w:marLeft w:val="446"/>
          <w:marRight w:val="0"/>
          <w:marTop w:val="0"/>
          <w:marBottom w:val="0"/>
          <w:divBdr>
            <w:top w:val="none" w:sz="0" w:space="0" w:color="auto"/>
            <w:left w:val="none" w:sz="0" w:space="0" w:color="auto"/>
            <w:bottom w:val="none" w:sz="0" w:space="0" w:color="auto"/>
            <w:right w:val="none" w:sz="0" w:space="0" w:color="auto"/>
          </w:divBdr>
        </w:div>
        <w:div w:id="1166242925">
          <w:marLeft w:val="446"/>
          <w:marRight w:val="0"/>
          <w:marTop w:val="0"/>
          <w:marBottom w:val="0"/>
          <w:divBdr>
            <w:top w:val="none" w:sz="0" w:space="0" w:color="auto"/>
            <w:left w:val="none" w:sz="0" w:space="0" w:color="auto"/>
            <w:bottom w:val="none" w:sz="0" w:space="0" w:color="auto"/>
            <w:right w:val="none" w:sz="0" w:space="0" w:color="auto"/>
          </w:divBdr>
        </w:div>
      </w:divsChild>
    </w:div>
    <w:div w:id="664086572">
      <w:bodyDiv w:val="1"/>
      <w:marLeft w:val="0"/>
      <w:marRight w:val="0"/>
      <w:marTop w:val="0"/>
      <w:marBottom w:val="0"/>
      <w:divBdr>
        <w:top w:val="none" w:sz="0" w:space="0" w:color="auto"/>
        <w:left w:val="none" w:sz="0" w:space="0" w:color="auto"/>
        <w:bottom w:val="none" w:sz="0" w:space="0" w:color="auto"/>
        <w:right w:val="none" w:sz="0" w:space="0" w:color="auto"/>
      </w:divBdr>
    </w:div>
    <w:div w:id="673803020">
      <w:bodyDiv w:val="1"/>
      <w:marLeft w:val="0"/>
      <w:marRight w:val="0"/>
      <w:marTop w:val="0"/>
      <w:marBottom w:val="0"/>
      <w:divBdr>
        <w:top w:val="none" w:sz="0" w:space="0" w:color="auto"/>
        <w:left w:val="none" w:sz="0" w:space="0" w:color="auto"/>
        <w:bottom w:val="none" w:sz="0" w:space="0" w:color="auto"/>
        <w:right w:val="none" w:sz="0" w:space="0" w:color="auto"/>
      </w:divBdr>
    </w:div>
    <w:div w:id="711224833">
      <w:bodyDiv w:val="1"/>
      <w:marLeft w:val="0"/>
      <w:marRight w:val="0"/>
      <w:marTop w:val="0"/>
      <w:marBottom w:val="0"/>
      <w:divBdr>
        <w:top w:val="none" w:sz="0" w:space="0" w:color="auto"/>
        <w:left w:val="none" w:sz="0" w:space="0" w:color="auto"/>
        <w:bottom w:val="none" w:sz="0" w:space="0" w:color="auto"/>
        <w:right w:val="none" w:sz="0" w:space="0" w:color="auto"/>
      </w:divBdr>
    </w:div>
    <w:div w:id="746266020">
      <w:bodyDiv w:val="1"/>
      <w:marLeft w:val="0"/>
      <w:marRight w:val="0"/>
      <w:marTop w:val="0"/>
      <w:marBottom w:val="0"/>
      <w:divBdr>
        <w:top w:val="none" w:sz="0" w:space="0" w:color="auto"/>
        <w:left w:val="none" w:sz="0" w:space="0" w:color="auto"/>
        <w:bottom w:val="none" w:sz="0" w:space="0" w:color="auto"/>
        <w:right w:val="none" w:sz="0" w:space="0" w:color="auto"/>
      </w:divBdr>
    </w:div>
    <w:div w:id="760218427">
      <w:bodyDiv w:val="1"/>
      <w:marLeft w:val="0"/>
      <w:marRight w:val="0"/>
      <w:marTop w:val="0"/>
      <w:marBottom w:val="0"/>
      <w:divBdr>
        <w:top w:val="none" w:sz="0" w:space="0" w:color="auto"/>
        <w:left w:val="none" w:sz="0" w:space="0" w:color="auto"/>
        <w:bottom w:val="none" w:sz="0" w:space="0" w:color="auto"/>
        <w:right w:val="none" w:sz="0" w:space="0" w:color="auto"/>
      </w:divBdr>
    </w:div>
    <w:div w:id="785151366">
      <w:bodyDiv w:val="1"/>
      <w:marLeft w:val="0"/>
      <w:marRight w:val="0"/>
      <w:marTop w:val="0"/>
      <w:marBottom w:val="0"/>
      <w:divBdr>
        <w:top w:val="none" w:sz="0" w:space="0" w:color="auto"/>
        <w:left w:val="none" w:sz="0" w:space="0" w:color="auto"/>
        <w:bottom w:val="none" w:sz="0" w:space="0" w:color="auto"/>
        <w:right w:val="none" w:sz="0" w:space="0" w:color="auto"/>
      </w:divBdr>
      <w:divsChild>
        <w:div w:id="881403858">
          <w:marLeft w:val="446"/>
          <w:marRight w:val="0"/>
          <w:marTop w:val="0"/>
          <w:marBottom w:val="0"/>
          <w:divBdr>
            <w:top w:val="none" w:sz="0" w:space="0" w:color="auto"/>
            <w:left w:val="none" w:sz="0" w:space="0" w:color="auto"/>
            <w:bottom w:val="none" w:sz="0" w:space="0" w:color="auto"/>
            <w:right w:val="none" w:sz="0" w:space="0" w:color="auto"/>
          </w:divBdr>
        </w:div>
      </w:divsChild>
    </w:div>
    <w:div w:id="883759165">
      <w:bodyDiv w:val="1"/>
      <w:marLeft w:val="0"/>
      <w:marRight w:val="0"/>
      <w:marTop w:val="0"/>
      <w:marBottom w:val="0"/>
      <w:divBdr>
        <w:top w:val="none" w:sz="0" w:space="0" w:color="auto"/>
        <w:left w:val="none" w:sz="0" w:space="0" w:color="auto"/>
        <w:bottom w:val="none" w:sz="0" w:space="0" w:color="auto"/>
        <w:right w:val="none" w:sz="0" w:space="0" w:color="auto"/>
      </w:divBdr>
    </w:div>
    <w:div w:id="926036502">
      <w:bodyDiv w:val="1"/>
      <w:marLeft w:val="0"/>
      <w:marRight w:val="0"/>
      <w:marTop w:val="0"/>
      <w:marBottom w:val="0"/>
      <w:divBdr>
        <w:top w:val="none" w:sz="0" w:space="0" w:color="auto"/>
        <w:left w:val="none" w:sz="0" w:space="0" w:color="auto"/>
        <w:bottom w:val="none" w:sz="0" w:space="0" w:color="auto"/>
        <w:right w:val="none" w:sz="0" w:space="0" w:color="auto"/>
      </w:divBdr>
    </w:div>
    <w:div w:id="978535942">
      <w:bodyDiv w:val="1"/>
      <w:marLeft w:val="0"/>
      <w:marRight w:val="0"/>
      <w:marTop w:val="0"/>
      <w:marBottom w:val="0"/>
      <w:divBdr>
        <w:top w:val="none" w:sz="0" w:space="0" w:color="auto"/>
        <w:left w:val="none" w:sz="0" w:space="0" w:color="auto"/>
        <w:bottom w:val="none" w:sz="0" w:space="0" w:color="auto"/>
        <w:right w:val="none" w:sz="0" w:space="0" w:color="auto"/>
      </w:divBdr>
    </w:div>
    <w:div w:id="1017582054">
      <w:bodyDiv w:val="1"/>
      <w:marLeft w:val="0"/>
      <w:marRight w:val="0"/>
      <w:marTop w:val="0"/>
      <w:marBottom w:val="0"/>
      <w:divBdr>
        <w:top w:val="none" w:sz="0" w:space="0" w:color="auto"/>
        <w:left w:val="none" w:sz="0" w:space="0" w:color="auto"/>
        <w:bottom w:val="none" w:sz="0" w:space="0" w:color="auto"/>
        <w:right w:val="none" w:sz="0" w:space="0" w:color="auto"/>
      </w:divBdr>
    </w:div>
    <w:div w:id="1062557195">
      <w:bodyDiv w:val="1"/>
      <w:marLeft w:val="0"/>
      <w:marRight w:val="0"/>
      <w:marTop w:val="0"/>
      <w:marBottom w:val="0"/>
      <w:divBdr>
        <w:top w:val="none" w:sz="0" w:space="0" w:color="auto"/>
        <w:left w:val="none" w:sz="0" w:space="0" w:color="auto"/>
        <w:bottom w:val="none" w:sz="0" w:space="0" w:color="auto"/>
        <w:right w:val="none" w:sz="0" w:space="0" w:color="auto"/>
      </w:divBdr>
    </w:div>
    <w:div w:id="1110977799">
      <w:bodyDiv w:val="1"/>
      <w:marLeft w:val="0"/>
      <w:marRight w:val="0"/>
      <w:marTop w:val="0"/>
      <w:marBottom w:val="0"/>
      <w:divBdr>
        <w:top w:val="none" w:sz="0" w:space="0" w:color="auto"/>
        <w:left w:val="none" w:sz="0" w:space="0" w:color="auto"/>
        <w:bottom w:val="none" w:sz="0" w:space="0" w:color="auto"/>
        <w:right w:val="none" w:sz="0" w:space="0" w:color="auto"/>
      </w:divBdr>
    </w:div>
    <w:div w:id="1125657781">
      <w:bodyDiv w:val="1"/>
      <w:marLeft w:val="0"/>
      <w:marRight w:val="0"/>
      <w:marTop w:val="0"/>
      <w:marBottom w:val="0"/>
      <w:divBdr>
        <w:top w:val="none" w:sz="0" w:space="0" w:color="auto"/>
        <w:left w:val="none" w:sz="0" w:space="0" w:color="auto"/>
        <w:bottom w:val="none" w:sz="0" w:space="0" w:color="auto"/>
        <w:right w:val="none" w:sz="0" w:space="0" w:color="auto"/>
      </w:divBdr>
    </w:div>
    <w:div w:id="1281837887">
      <w:bodyDiv w:val="1"/>
      <w:marLeft w:val="0"/>
      <w:marRight w:val="0"/>
      <w:marTop w:val="0"/>
      <w:marBottom w:val="0"/>
      <w:divBdr>
        <w:top w:val="none" w:sz="0" w:space="0" w:color="auto"/>
        <w:left w:val="none" w:sz="0" w:space="0" w:color="auto"/>
        <w:bottom w:val="none" w:sz="0" w:space="0" w:color="auto"/>
        <w:right w:val="none" w:sz="0" w:space="0" w:color="auto"/>
      </w:divBdr>
    </w:div>
    <w:div w:id="1291400316">
      <w:bodyDiv w:val="1"/>
      <w:marLeft w:val="0"/>
      <w:marRight w:val="0"/>
      <w:marTop w:val="0"/>
      <w:marBottom w:val="0"/>
      <w:divBdr>
        <w:top w:val="none" w:sz="0" w:space="0" w:color="auto"/>
        <w:left w:val="none" w:sz="0" w:space="0" w:color="auto"/>
        <w:bottom w:val="none" w:sz="0" w:space="0" w:color="auto"/>
        <w:right w:val="none" w:sz="0" w:space="0" w:color="auto"/>
      </w:divBdr>
    </w:div>
    <w:div w:id="1315137063">
      <w:bodyDiv w:val="1"/>
      <w:marLeft w:val="0"/>
      <w:marRight w:val="0"/>
      <w:marTop w:val="0"/>
      <w:marBottom w:val="0"/>
      <w:divBdr>
        <w:top w:val="none" w:sz="0" w:space="0" w:color="auto"/>
        <w:left w:val="none" w:sz="0" w:space="0" w:color="auto"/>
        <w:bottom w:val="none" w:sz="0" w:space="0" w:color="auto"/>
        <w:right w:val="none" w:sz="0" w:space="0" w:color="auto"/>
      </w:divBdr>
    </w:div>
    <w:div w:id="1332564231">
      <w:bodyDiv w:val="1"/>
      <w:marLeft w:val="0"/>
      <w:marRight w:val="0"/>
      <w:marTop w:val="0"/>
      <w:marBottom w:val="0"/>
      <w:divBdr>
        <w:top w:val="none" w:sz="0" w:space="0" w:color="auto"/>
        <w:left w:val="none" w:sz="0" w:space="0" w:color="auto"/>
        <w:bottom w:val="none" w:sz="0" w:space="0" w:color="auto"/>
        <w:right w:val="none" w:sz="0" w:space="0" w:color="auto"/>
      </w:divBdr>
      <w:divsChild>
        <w:div w:id="1872495758">
          <w:marLeft w:val="446"/>
          <w:marRight w:val="0"/>
          <w:marTop w:val="0"/>
          <w:marBottom w:val="0"/>
          <w:divBdr>
            <w:top w:val="none" w:sz="0" w:space="0" w:color="auto"/>
            <w:left w:val="none" w:sz="0" w:space="0" w:color="auto"/>
            <w:bottom w:val="none" w:sz="0" w:space="0" w:color="auto"/>
            <w:right w:val="none" w:sz="0" w:space="0" w:color="auto"/>
          </w:divBdr>
        </w:div>
        <w:div w:id="1511722042">
          <w:marLeft w:val="446"/>
          <w:marRight w:val="0"/>
          <w:marTop w:val="0"/>
          <w:marBottom w:val="0"/>
          <w:divBdr>
            <w:top w:val="none" w:sz="0" w:space="0" w:color="auto"/>
            <w:left w:val="none" w:sz="0" w:space="0" w:color="auto"/>
            <w:bottom w:val="none" w:sz="0" w:space="0" w:color="auto"/>
            <w:right w:val="none" w:sz="0" w:space="0" w:color="auto"/>
          </w:divBdr>
        </w:div>
        <w:div w:id="1933780283">
          <w:marLeft w:val="446"/>
          <w:marRight w:val="0"/>
          <w:marTop w:val="0"/>
          <w:marBottom w:val="0"/>
          <w:divBdr>
            <w:top w:val="none" w:sz="0" w:space="0" w:color="auto"/>
            <w:left w:val="none" w:sz="0" w:space="0" w:color="auto"/>
            <w:bottom w:val="none" w:sz="0" w:space="0" w:color="auto"/>
            <w:right w:val="none" w:sz="0" w:space="0" w:color="auto"/>
          </w:divBdr>
        </w:div>
      </w:divsChild>
    </w:div>
    <w:div w:id="1373112680">
      <w:bodyDiv w:val="1"/>
      <w:marLeft w:val="0"/>
      <w:marRight w:val="0"/>
      <w:marTop w:val="0"/>
      <w:marBottom w:val="0"/>
      <w:divBdr>
        <w:top w:val="none" w:sz="0" w:space="0" w:color="auto"/>
        <w:left w:val="none" w:sz="0" w:space="0" w:color="auto"/>
        <w:bottom w:val="none" w:sz="0" w:space="0" w:color="auto"/>
        <w:right w:val="none" w:sz="0" w:space="0" w:color="auto"/>
      </w:divBdr>
    </w:div>
    <w:div w:id="1385565109">
      <w:bodyDiv w:val="1"/>
      <w:marLeft w:val="0"/>
      <w:marRight w:val="0"/>
      <w:marTop w:val="0"/>
      <w:marBottom w:val="0"/>
      <w:divBdr>
        <w:top w:val="none" w:sz="0" w:space="0" w:color="auto"/>
        <w:left w:val="none" w:sz="0" w:space="0" w:color="auto"/>
        <w:bottom w:val="none" w:sz="0" w:space="0" w:color="auto"/>
        <w:right w:val="none" w:sz="0" w:space="0" w:color="auto"/>
      </w:divBdr>
    </w:div>
    <w:div w:id="1466662400">
      <w:bodyDiv w:val="1"/>
      <w:marLeft w:val="0"/>
      <w:marRight w:val="0"/>
      <w:marTop w:val="0"/>
      <w:marBottom w:val="0"/>
      <w:divBdr>
        <w:top w:val="none" w:sz="0" w:space="0" w:color="auto"/>
        <w:left w:val="none" w:sz="0" w:space="0" w:color="auto"/>
        <w:bottom w:val="none" w:sz="0" w:space="0" w:color="auto"/>
        <w:right w:val="none" w:sz="0" w:space="0" w:color="auto"/>
      </w:divBdr>
      <w:divsChild>
        <w:div w:id="1217933254">
          <w:marLeft w:val="274"/>
          <w:marRight w:val="0"/>
          <w:marTop w:val="0"/>
          <w:marBottom w:val="0"/>
          <w:divBdr>
            <w:top w:val="none" w:sz="0" w:space="0" w:color="auto"/>
            <w:left w:val="none" w:sz="0" w:space="0" w:color="auto"/>
            <w:bottom w:val="none" w:sz="0" w:space="0" w:color="auto"/>
            <w:right w:val="none" w:sz="0" w:space="0" w:color="auto"/>
          </w:divBdr>
        </w:div>
        <w:div w:id="1944142272">
          <w:marLeft w:val="274"/>
          <w:marRight w:val="0"/>
          <w:marTop w:val="0"/>
          <w:marBottom w:val="0"/>
          <w:divBdr>
            <w:top w:val="none" w:sz="0" w:space="0" w:color="auto"/>
            <w:left w:val="none" w:sz="0" w:space="0" w:color="auto"/>
            <w:bottom w:val="none" w:sz="0" w:space="0" w:color="auto"/>
            <w:right w:val="none" w:sz="0" w:space="0" w:color="auto"/>
          </w:divBdr>
        </w:div>
        <w:div w:id="1411341943">
          <w:marLeft w:val="274"/>
          <w:marRight w:val="0"/>
          <w:marTop w:val="0"/>
          <w:marBottom w:val="0"/>
          <w:divBdr>
            <w:top w:val="none" w:sz="0" w:space="0" w:color="auto"/>
            <w:left w:val="none" w:sz="0" w:space="0" w:color="auto"/>
            <w:bottom w:val="none" w:sz="0" w:space="0" w:color="auto"/>
            <w:right w:val="none" w:sz="0" w:space="0" w:color="auto"/>
          </w:divBdr>
        </w:div>
        <w:div w:id="1739286274">
          <w:marLeft w:val="274"/>
          <w:marRight w:val="0"/>
          <w:marTop w:val="0"/>
          <w:marBottom w:val="0"/>
          <w:divBdr>
            <w:top w:val="none" w:sz="0" w:space="0" w:color="auto"/>
            <w:left w:val="none" w:sz="0" w:space="0" w:color="auto"/>
            <w:bottom w:val="none" w:sz="0" w:space="0" w:color="auto"/>
            <w:right w:val="none" w:sz="0" w:space="0" w:color="auto"/>
          </w:divBdr>
        </w:div>
        <w:div w:id="1009677839">
          <w:marLeft w:val="274"/>
          <w:marRight w:val="0"/>
          <w:marTop w:val="0"/>
          <w:marBottom w:val="0"/>
          <w:divBdr>
            <w:top w:val="none" w:sz="0" w:space="0" w:color="auto"/>
            <w:left w:val="none" w:sz="0" w:space="0" w:color="auto"/>
            <w:bottom w:val="none" w:sz="0" w:space="0" w:color="auto"/>
            <w:right w:val="none" w:sz="0" w:space="0" w:color="auto"/>
          </w:divBdr>
        </w:div>
      </w:divsChild>
    </w:div>
    <w:div w:id="1486817901">
      <w:bodyDiv w:val="1"/>
      <w:marLeft w:val="0"/>
      <w:marRight w:val="0"/>
      <w:marTop w:val="0"/>
      <w:marBottom w:val="0"/>
      <w:divBdr>
        <w:top w:val="none" w:sz="0" w:space="0" w:color="auto"/>
        <w:left w:val="none" w:sz="0" w:space="0" w:color="auto"/>
        <w:bottom w:val="none" w:sz="0" w:space="0" w:color="auto"/>
        <w:right w:val="none" w:sz="0" w:space="0" w:color="auto"/>
      </w:divBdr>
    </w:div>
    <w:div w:id="1614285593">
      <w:bodyDiv w:val="1"/>
      <w:marLeft w:val="0"/>
      <w:marRight w:val="0"/>
      <w:marTop w:val="0"/>
      <w:marBottom w:val="0"/>
      <w:divBdr>
        <w:top w:val="none" w:sz="0" w:space="0" w:color="auto"/>
        <w:left w:val="none" w:sz="0" w:space="0" w:color="auto"/>
        <w:bottom w:val="none" w:sz="0" w:space="0" w:color="auto"/>
        <w:right w:val="none" w:sz="0" w:space="0" w:color="auto"/>
      </w:divBdr>
    </w:div>
    <w:div w:id="1638142821">
      <w:bodyDiv w:val="1"/>
      <w:marLeft w:val="0"/>
      <w:marRight w:val="0"/>
      <w:marTop w:val="0"/>
      <w:marBottom w:val="0"/>
      <w:divBdr>
        <w:top w:val="none" w:sz="0" w:space="0" w:color="auto"/>
        <w:left w:val="none" w:sz="0" w:space="0" w:color="auto"/>
        <w:bottom w:val="none" w:sz="0" w:space="0" w:color="auto"/>
        <w:right w:val="none" w:sz="0" w:space="0" w:color="auto"/>
      </w:divBdr>
    </w:div>
    <w:div w:id="1676223240">
      <w:bodyDiv w:val="1"/>
      <w:marLeft w:val="0"/>
      <w:marRight w:val="0"/>
      <w:marTop w:val="0"/>
      <w:marBottom w:val="0"/>
      <w:divBdr>
        <w:top w:val="none" w:sz="0" w:space="0" w:color="auto"/>
        <w:left w:val="none" w:sz="0" w:space="0" w:color="auto"/>
        <w:bottom w:val="none" w:sz="0" w:space="0" w:color="auto"/>
        <w:right w:val="none" w:sz="0" w:space="0" w:color="auto"/>
      </w:divBdr>
    </w:div>
    <w:div w:id="1686783634">
      <w:bodyDiv w:val="1"/>
      <w:marLeft w:val="0"/>
      <w:marRight w:val="0"/>
      <w:marTop w:val="0"/>
      <w:marBottom w:val="0"/>
      <w:divBdr>
        <w:top w:val="none" w:sz="0" w:space="0" w:color="auto"/>
        <w:left w:val="none" w:sz="0" w:space="0" w:color="auto"/>
        <w:bottom w:val="none" w:sz="0" w:space="0" w:color="auto"/>
        <w:right w:val="none" w:sz="0" w:space="0" w:color="auto"/>
      </w:divBdr>
      <w:divsChild>
        <w:div w:id="132335320">
          <w:marLeft w:val="446"/>
          <w:marRight w:val="0"/>
          <w:marTop w:val="0"/>
          <w:marBottom w:val="0"/>
          <w:divBdr>
            <w:top w:val="none" w:sz="0" w:space="0" w:color="auto"/>
            <w:left w:val="none" w:sz="0" w:space="0" w:color="auto"/>
            <w:bottom w:val="none" w:sz="0" w:space="0" w:color="auto"/>
            <w:right w:val="none" w:sz="0" w:space="0" w:color="auto"/>
          </w:divBdr>
        </w:div>
      </w:divsChild>
    </w:div>
    <w:div w:id="1737511115">
      <w:bodyDiv w:val="1"/>
      <w:marLeft w:val="0"/>
      <w:marRight w:val="0"/>
      <w:marTop w:val="0"/>
      <w:marBottom w:val="0"/>
      <w:divBdr>
        <w:top w:val="none" w:sz="0" w:space="0" w:color="auto"/>
        <w:left w:val="none" w:sz="0" w:space="0" w:color="auto"/>
        <w:bottom w:val="none" w:sz="0" w:space="0" w:color="auto"/>
        <w:right w:val="none" w:sz="0" w:space="0" w:color="auto"/>
      </w:divBdr>
    </w:div>
    <w:div w:id="1747337726">
      <w:bodyDiv w:val="1"/>
      <w:marLeft w:val="0"/>
      <w:marRight w:val="0"/>
      <w:marTop w:val="0"/>
      <w:marBottom w:val="0"/>
      <w:divBdr>
        <w:top w:val="none" w:sz="0" w:space="0" w:color="auto"/>
        <w:left w:val="none" w:sz="0" w:space="0" w:color="auto"/>
        <w:bottom w:val="none" w:sz="0" w:space="0" w:color="auto"/>
        <w:right w:val="none" w:sz="0" w:space="0" w:color="auto"/>
      </w:divBdr>
    </w:div>
    <w:div w:id="1749691895">
      <w:bodyDiv w:val="1"/>
      <w:marLeft w:val="0"/>
      <w:marRight w:val="0"/>
      <w:marTop w:val="0"/>
      <w:marBottom w:val="0"/>
      <w:divBdr>
        <w:top w:val="none" w:sz="0" w:space="0" w:color="auto"/>
        <w:left w:val="none" w:sz="0" w:space="0" w:color="auto"/>
        <w:bottom w:val="none" w:sz="0" w:space="0" w:color="auto"/>
        <w:right w:val="none" w:sz="0" w:space="0" w:color="auto"/>
      </w:divBdr>
    </w:div>
    <w:div w:id="1776560967">
      <w:bodyDiv w:val="1"/>
      <w:marLeft w:val="0"/>
      <w:marRight w:val="0"/>
      <w:marTop w:val="0"/>
      <w:marBottom w:val="0"/>
      <w:divBdr>
        <w:top w:val="none" w:sz="0" w:space="0" w:color="auto"/>
        <w:left w:val="none" w:sz="0" w:space="0" w:color="auto"/>
        <w:bottom w:val="none" w:sz="0" w:space="0" w:color="auto"/>
        <w:right w:val="none" w:sz="0" w:space="0" w:color="auto"/>
      </w:divBdr>
    </w:div>
    <w:div w:id="1800609189">
      <w:bodyDiv w:val="1"/>
      <w:marLeft w:val="0"/>
      <w:marRight w:val="0"/>
      <w:marTop w:val="0"/>
      <w:marBottom w:val="0"/>
      <w:divBdr>
        <w:top w:val="none" w:sz="0" w:space="0" w:color="auto"/>
        <w:left w:val="none" w:sz="0" w:space="0" w:color="auto"/>
        <w:bottom w:val="none" w:sz="0" w:space="0" w:color="auto"/>
        <w:right w:val="none" w:sz="0" w:space="0" w:color="auto"/>
      </w:divBdr>
    </w:div>
    <w:div w:id="1802728402">
      <w:bodyDiv w:val="1"/>
      <w:marLeft w:val="0"/>
      <w:marRight w:val="0"/>
      <w:marTop w:val="0"/>
      <w:marBottom w:val="0"/>
      <w:divBdr>
        <w:top w:val="none" w:sz="0" w:space="0" w:color="auto"/>
        <w:left w:val="none" w:sz="0" w:space="0" w:color="auto"/>
        <w:bottom w:val="none" w:sz="0" w:space="0" w:color="auto"/>
        <w:right w:val="none" w:sz="0" w:space="0" w:color="auto"/>
      </w:divBdr>
    </w:div>
    <w:div w:id="1818305932">
      <w:bodyDiv w:val="1"/>
      <w:marLeft w:val="0"/>
      <w:marRight w:val="0"/>
      <w:marTop w:val="0"/>
      <w:marBottom w:val="0"/>
      <w:divBdr>
        <w:top w:val="none" w:sz="0" w:space="0" w:color="auto"/>
        <w:left w:val="none" w:sz="0" w:space="0" w:color="auto"/>
        <w:bottom w:val="none" w:sz="0" w:space="0" w:color="auto"/>
        <w:right w:val="none" w:sz="0" w:space="0" w:color="auto"/>
      </w:divBdr>
    </w:div>
    <w:div w:id="1844126724">
      <w:bodyDiv w:val="1"/>
      <w:marLeft w:val="0"/>
      <w:marRight w:val="0"/>
      <w:marTop w:val="0"/>
      <w:marBottom w:val="0"/>
      <w:divBdr>
        <w:top w:val="none" w:sz="0" w:space="0" w:color="auto"/>
        <w:left w:val="none" w:sz="0" w:space="0" w:color="auto"/>
        <w:bottom w:val="none" w:sz="0" w:space="0" w:color="auto"/>
        <w:right w:val="none" w:sz="0" w:space="0" w:color="auto"/>
      </w:divBdr>
    </w:div>
    <w:div w:id="1873302009">
      <w:bodyDiv w:val="1"/>
      <w:marLeft w:val="0"/>
      <w:marRight w:val="0"/>
      <w:marTop w:val="0"/>
      <w:marBottom w:val="0"/>
      <w:divBdr>
        <w:top w:val="none" w:sz="0" w:space="0" w:color="auto"/>
        <w:left w:val="none" w:sz="0" w:space="0" w:color="auto"/>
        <w:bottom w:val="none" w:sz="0" w:space="0" w:color="auto"/>
        <w:right w:val="none" w:sz="0" w:space="0" w:color="auto"/>
      </w:divBdr>
    </w:div>
    <w:div w:id="1881940452">
      <w:bodyDiv w:val="1"/>
      <w:marLeft w:val="0"/>
      <w:marRight w:val="0"/>
      <w:marTop w:val="0"/>
      <w:marBottom w:val="0"/>
      <w:divBdr>
        <w:top w:val="none" w:sz="0" w:space="0" w:color="auto"/>
        <w:left w:val="none" w:sz="0" w:space="0" w:color="auto"/>
        <w:bottom w:val="none" w:sz="0" w:space="0" w:color="auto"/>
        <w:right w:val="none" w:sz="0" w:space="0" w:color="auto"/>
      </w:divBdr>
    </w:div>
    <w:div w:id="1947736563">
      <w:bodyDiv w:val="1"/>
      <w:marLeft w:val="0"/>
      <w:marRight w:val="0"/>
      <w:marTop w:val="0"/>
      <w:marBottom w:val="0"/>
      <w:divBdr>
        <w:top w:val="none" w:sz="0" w:space="0" w:color="auto"/>
        <w:left w:val="none" w:sz="0" w:space="0" w:color="auto"/>
        <w:bottom w:val="none" w:sz="0" w:space="0" w:color="auto"/>
        <w:right w:val="none" w:sz="0" w:space="0" w:color="auto"/>
      </w:divBdr>
      <w:divsChild>
        <w:div w:id="634215012">
          <w:marLeft w:val="274"/>
          <w:marRight w:val="0"/>
          <w:marTop w:val="0"/>
          <w:marBottom w:val="0"/>
          <w:divBdr>
            <w:top w:val="none" w:sz="0" w:space="0" w:color="auto"/>
            <w:left w:val="none" w:sz="0" w:space="0" w:color="auto"/>
            <w:bottom w:val="none" w:sz="0" w:space="0" w:color="auto"/>
            <w:right w:val="none" w:sz="0" w:space="0" w:color="auto"/>
          </w:divBdr>
        </w:div>
        <w:div w:id="1181554415">
          <w:marLeft w:val="274"/>
          <w:marRight w:val="0"/>
          <w:marTop w:val="0"/>
          <w:marBottom w:val="0"/>
          <w:divBdr>
            <w:top w:val="none" w:sz="0" w:space="0" w:color="auto"/>
            <w:left w:val="none" w:sz="0" w:space="0" w:color="auto"/>
            <w:bottom w:val="none" w:sz="0" w:space="0" w:color="auto"/>
            <w:right w:val="none" w:sz="0" w:space="0" w:color="auto"/>
          </w:divBdr>
        </w:div>
        <w:div w:id="1923683429">
          <w:marLeft w:val="274"/>
          <w:marRight w:val="0"/>
          <w:marTop w:val="0"/>
          <w:marBottom w:val="0"/>
          <w:divBdr>
            <w:top w:val="none" w:sz="0" w:space="0" w:color="auto"/>
            <w:left w:val="none" w:sz="0" w:space="0" w:color="auto"/>
            <w:bottom w:val="none" w:sz="0" w:space="0" w:color="auto"/>
            <w:right w:val="none" w:sz="0" w:space="0" w:color="auto"/>
          </w:divBdr>
        </w:div>
        <w:div w:id="1631210503">
          <w:marLeft w:val="274"/>
          <w:marRight w:val="0"/>
          <w:marTop w:val="0"/>
          <w:marBottom w:val="0"/>
          <w:divBdr>
            <w:top w:val="none" w:sz="0" w:space="0" w:color="auto"/>
            <w:left w:val="none" w:sz="0" w:space="0" w:color="auto"/>
            <w:bottom w:val="none" w:sz="0" w:space="0" w:color="auto"/>
            <w:right w:val="none" w:sz="0" w:space="0" w:color="auto"/>
          </w:divBdr>
        </w:div>
        <w:div w:id="882015476">
          <w:marLeft w:val="274"/>
          <w:marRight w:val="0"/>
          <w:marTop w:val="0"/>
          <w:marBottom w:val="0"/>
          <w:divBdr>
            <w:top w:val="none" w:sz="0" w:space="0" w:color="auto"/>
            <w:left w:val="none" w:sz="0" w:space="0" w:color="auto"/>
            <w:bottom w:val="none" w:sz="0" w:space="0" w:color="auto"/>
            <w:right w:val="none" w:sz="0" w:space="0" w:color="auto"/>
          </w:divBdr>
        </w:div>
        <w:div w:id="354305295">
          <w:marLeft w:val="274"/>
          <w:marRight w:val="0"/>
          <w:marTop w:val="0"/>
          <w:marBottom w:val="0"/>
          <w:divBdr>
            <w:top w:val="none" w:sz="0" w:space="0" w:color="auto"/>
            <w:left w:val="none" w:sz="0" w:space="0" w:color="auto"/>
            <w:bottom w:val="none" w:sz="0" w:space="0" w:color="auto"/>
            <w:right w:val="none" w:sz="0" w:space="0" w:color="auto"/>
          </w:divBdr>
        </w:div>
      </w:divsChild>
    </w:div>
    <w:div w:id="1956250872">
      <w:bodyDiv w:val="1"/>
      <w:marLeft w:val="0"/>
      <w:marRight w:val="0"/>
      <w:marTop w:val="0"/>
      <w:marBottom w:val="0"/>
      <w:divBdr>
        <w:top w:val="none" w:sz="0" w:space="0" w:color="auto"/>
        <w:left w:val="none" w:sz="0" w:space="0" w:color="auto"/>
        <w:bottom w:val="none" w:sz="0" w:space="0" w:color="auto"/>
        <w:right w:val="none" w:sz="0" w:space="0" w:color="auto"/>
      </w:divBdr>
    </w:div>
    <w:div w:id="2011366115">
      <w:bodyDiv w:val="1"/>
      <w:marLeft w:val="0"/>
      <w:marRight w:val="0"/>
      <w:marTop w:val="0"/>
      <w:marBottom w:val="0"/>
      <w:divBdr>
        <w:top w:val="none" w:sz="0" w:space="0" w:color="auto"/>
        <w:left w:val="none" w:sz="0" w:space="0" w:color="auto"/>
        <w:bottom w:val="none" w:sz="0" w:space="0" w:color="auto"/>
        <w:right w:val="none" w:sz="0" w:space="0" w:color="auto"/>
      </w:divBdr>
    </w:div>
    <w:div w:id="2020154310">
      <w:bodyDiv w:val="1"/>
      <w:marLeft w:val="0"/>
      <w:marRight w:val="0"/>
      <w:marTop w:val="0"/>
      <w:marBottom w:val="0"/>
      <w:divBdr>
        <w:top w:val="none" w:sz="0" w:space="0" w:color="auto"/>
        <w:left w:val="none" w:sz="0" w:space="0" w:color="auto"/>
        <w:bottom w:val="none" w:sz="0" w:space="0" w:color="auto"/>
        <w:right w:val="none" w:sz="0" w:space="0" w:color="auto"/>
      </w:divBdr>
      <w:divsChild>
        <w:div w:id="2064719654">
          <w:marLeft w:val="446"/>
          <w:marRight w:val="0"/>
          <w:marTop w:val="0"/>
          <w:marBottom w:val="0"/>
          <w:divBdr>
            <w:top w:val="none" w:sz="0" w:space="0" w:color="auto"/>
            <w:left w:val="none" w:sz="0" w:space="0" w:color="auto"/>
            <w:bottom w:val="none" w:sz="0" w:space="0" w:color="auto"/>
            <w:right w:val="none" w:sz="0" w:space="0" w:color="auto"/>
          </w:divBdr>
        </w:div>
      </w:divsChild>
    </w:div>
    <w:div w:id="2045055521">
      <w:bodyDiv w:val="1"/>
      <w:marLeft w:val="0"/>
      <w:marRight w:val="0"/>
      <w:marTop w:val="0"/>
      <w:marBottom w:val="0"/>
      <w:divBdr>
        <w:top w:val="none" w:sz="0" w:space="0" w:color="auto"/>
        <w:left w:val="none" w:sz="0" w:space="0" w:color="auto"/>
        <w:bottom w:val="none" w:sz="0" w:space="0" w:color="auto"/>
        <w:right w:val="none" w:sz="0" w:space="0" w:color="auto"/>
      </w:divBdr>
    </w:div>
    <w:div w:id="211675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www.garuda-alliance.org/alliance.html"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17</Pages>
  <Words>1520</Words>
  <Characters>8664</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伊東 静</dc:creator>
  <cp:keywords/>
  <dc:description/>
  <cp:lastModifiedBy>システムイノベーション センター</cp:lastModifiedBy>
  <cp:revision>3</cp:revision>
  <cp:lastPrinted>2022-10-11T01:11:00Z</cp:lastPrinted>
  <dcterms:created xsi:type="dcterms:W3CDTF">2022-10-12T07:06:00Z</dcterms:created>
  <dcterms:modified xsi:type="dcterms:W3CDTF">2022-10-12T07:21:00Z</dcterms:modified>
</cp:coreProperties>
</file>