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1761" w14:textId="77777777" w:rsidR="0072053B" w:rsidRDefault="0072053B" w:rsidP="0072053B">
      <w:pPr>
        <w:pStyle w:val="ab"/>
      </w:pPr>
      <w:r>
        <w:rPr>
          <w:rFonts w:hint="eastAsia"/>
        </w:rPr>
        <w:t>SIC</w:t>
      </w:r>
      <w:r>
        <w:rPr>
          <w:rFonts w:hint="eastAsia"/>
        </w:rPr>
        <w:t xml:space="preserve">規程　</w:t>
      </w:r>
      <w:r>
        <w:rPr>
          <w:rFonts w:hint="eastAsia"/>
        </w:rPr>
        <w:t>SIC552</w:t>
      </w:r>
    </w:p>
    <w:p w14:paraId="0764D6BC" w14:textId="008E9907" w:rsidR="00887CA2" w:rsidRPr="00887CA2" w:rsidRDefault="00887CA2" w:rsidP="00887CA2">
      <w:pPr>
        <w:jc w:val="center"/>
        <w:rPr>
          <w:sz w:val="28"/>
          <w:szCs w:val="28"/>
        </w:rPr>
      </w:pPr>
      <w:r w:rsidRPr="00887CA2">
        <w:rPr>
          <w:rFonts w:hint="eastAsia"/>
          <w:sz w:val="28"/>
          <w:szCs w:val="28"/>
        </w:rPr>
        <w:t>SIC</w:t>
      </w:r>
      <w:r w:rsidRPr="00887CA2">
        <w:rPr>
          <w:rFonts w:hint="eastAsia"/>
          <w:sz w:val="28"/>
          <w:szCs w:val="28"/>
        </w:rPr>
        <w:t>分科会運営細則</w:t>
      </w:r>
      <w:r w:rsidR="002B4AC9">
        <w:rPr>
          <w:rFonts w:hint="eastAsia"/>
          <w:sz w:val="28"/>
          <w:szCs w:val="28"/>
        </w:rPr>
        <w:t>（</w:t>
      </w:r>
      <w:r w:rsidR="002B4AC9" w:rsidRPr="002B4AC9">
        <w:rPr>
          <w:rFonts w:hint="eastAsia"/>
          <w:color w:val="FF0000"/>
          <w:sz w:val="28"/>
          <w:szCs w:val="28"/>
        </w:rPr>
        <w:t>赤字：改訂部</w:t>
      </w:r>
      <w:r w:rsidR="002B4AC9">
        <w:rPr>
          <w:rFonts w:hint="eastAsia"/>
          <w:sz w:val="28"/>
          <w:szCs w:val="28"/>
        </w:rPr>
        <w:t>）</w:t>
      </w:r>
    </w:p>
    <w:p w14:paraId="428E8C64" w14:textId="77777777" w:rsidR="00887CA2" w:rsidRPr="00887CA2" w:rsidRDefault="00887CA2" w:rsidP="00887CA2">
      <w:pPr>
        <w:rPr>
          <w:szCs w:val="22"/>
        </w:rPr>
      </w:pPr>
    </w:p>
    <w:p w14:paraId="71ACA49A" w14:textId="77777777" w:rsidR="00887CA2" w:rsidRPr="00887CA2" w:rsidRDefault="00887CA2" w:rsidP="00887CA2">
      <w:pPr>
        <w:jc w:val="right"/>
        <w:rPr>
          <w:szCs w:val="22"/>
        </w:rPr>
      </w:pPr>
      <w:r w:rsidRPr="00887CA2">
        <w:rPr>
          <w:rFonts w:hint="eastAsia"/>
          <w:szCs w:val="22"/>
        </w:rPr>
        <w:t>一般社団法人システムイノベーションセンター</w:t>
      </w:r>
    </w:p>
    <w:p w14:paraId="0733A4B4" w14:textId="77777777" w:rsidR="00887CA2" w:rsidRPr="00887CA2" w:rsidRDefault="00887CA2" w:rsidP="00887CA2">
      <w:pPr>
        <w:jc w:val="right"/>
        <w:rPr>
          <w:szCs w:val="22"/>
        </w:rPr>
      </w:pPr>
    </w:p>
    <w:p w14:paraId="63425180" w14:textId="77777777" w:rsidR="00887CA2" w:rsidRPr="00887CA2" w:rsidRDefault="00887CA2" w:rsidP="00887CA2">
      <w:pPr>
        <w:jc w:val="left"/>
        <w:rPr>
          <w:szCs w:val="22"/>
        </w:rPr>
      </w:pPr>
      <w:r w:rsidRPr="00887CA2">
        <w:rPr>
          <w:rFonts w:hint="eastAsia"/>
          <w:szCs w:val="22"/>
        </w:rPr>
        <w:t xml:space="preserve"> (</w:t>
      </w:r>
      <w:r w:rsidRPr="00887CA2">
        <w:rPr>
          <w:rFonts w:hint="eastAsia"/>
          <w:szCs w:val="22"/>
        </w:rPr>
        <w:t>目的</w:t>
      </w:r>
      <w:r w:rsidRPr="00887CA2">
        <w:rPr>
          <w:rFonts w:hint="eastAsia"/>
          <w:szCs w:val="22"/>
        </w:rPr>
        <w:t>)</w:t>
      </w:r>
    </w:p>
    <w:p w14:paraId="023D799D" w14:textId="353B92AF" w:rsidR="00887CA2" w:rsidRPr="00887CA2" w:rsidRDefault="00887CA2" w:rsidP="00A760D4">
      <w:pPr>
        <w:numPr>
          <w:ilvl w:val="0"/>
          <w:numId w:val="23"/>
        </w:numPr>
        <w:jc w:val="left"/>
        <w:rPr>
          <w:szCs w:val="22"/>
        </w:rPr>
      </w:pPr>
      <w:r w:rsidRPr="00887CA2">
        <w:rPr>
          <w:rFonts w:hint="eastAsia"/>
          <w:szCs w:val="22"/>
        </w:rPr>
        <w:t>本規定は、</w:t>
      </w:r>
      <w:r w:rsidR="00C86D94">
        <w:rPr>
          <w:rFonts w:hint="eastAsia"/>
          <w:szCs w:val="22"/>
        </w:rPr>
        <w:t>SIC</w:t>
      </w:r>
      <w:r w:rsidRPr="00887CA2">
        <w:rPr>
          <w:rFonts w:hint="eastAsia"/>
          <w:szCs w:val="22"/>
        </w:rPr>
        <w:t>実行委員会規定の分科会・</w:t>
      </w:r>
      <w:r w:rsidRPr="00887CA2">
        <w:rPr>
          <w:rFonts w:hint="eastAsia"/>
          <w:szCs w:val="22"/>
        </w:rPr>
        <w:t>WG</w:t>
      </w:r>
      <w:r w:rsidRPr="00887CA2">
        <w:rPr>
          <w:rFonts w:hint="eastAsia"/>
          <w:szCs w:val="22"/>
        </w:rPr>
        <w:t>等の活動に関する運営の細則を定めたもので、運営に必要な事項を定める。</w:t>
      </w:r>
    </w:p>
    <w:p w14:paraId="0B6F34E9" w14:textId="77777777" w:rsidR="00887CA2" w:rsidRPr="00887CA2" w:rsidRDefault="00887CA2" w:rsidP="00887CA2">
      <w:pPr>
        <w:ind w:left="840"/>
        <w:jc w:val="left"/>
        <w:rPr>
          <w:szCs w:val="22"/>
        </w:rPr>
      </w:pPr>
    </w:p>
    <w:p w14:paraId="444D7CF4" w14:textId="77777777" w:rsidR="00887CA2" w:rsidRPr="00887CA2" w:rsidRDefault="00887CA2" w:rsidP="00887CA2">
      <w:pPr>
        <w:jc w:val="left"/>
        <w:rPr>
          <w:szCs w:val="22"/>
        </w:rPr>
      </w:pPr>
      <w:r w:rsidRPr="00887CA2">
        <w:rPr>
          <w:rFonts w:hint="eastAsia"/>
          <w:szCs w:val="22"/>
        </w:rPr>
        <w:t>（主査の役目）</w:t>
      </w:r>
    </w:p>
    <w:p w14:paraId="6BBF70D9" w14:textId="77777777" w:rsidR="00887CA2" w:rsidRPr="00887CA2" w:rsidRDefault="00887CA2" w:rsidP="00A760D4">
      <w:pPr>
        <w:numPr>
          <w:ilvl w:val="0"/>
          <w:numId w:val="23"/>
        </w:numPr>
        <w:jc w:val="left"/>
        <w:rPr>
          <w:szCs w:val="22"/>
        </w:rPr>
      </w:pPr>
      <w:r w:rsidRPr="00887CA2">
        <w:rPr>
          <w:rFonts w:hint="eastAsia"/>
          <w:szCs w:val="22"/>
        </w:rPr>
        <w:t>主査は学術協議会委員から実行委員会が選出し、理事会の承認を受ける。</w:t>
      </w:r>
    </w:p>
    <w:p w14:paraId="2A592C0B" w14:textId="77777777" w:rsidR="00887CA2" w:rsidRPr="00887CA2" w:rsidRDefault="00887CA2" w:rsidP="00887CA2">
      <w:pPr>
        <w:ind w:left="840"/>
        <w:jc w:val="left"/>
        <w:rPr>
          <w:szCs w:val="22"/>
        </w:rPr>
      </w:pPr>
    </w:p>
    <w:p w14:paraId="39FB7B89" w14:textId="77777777" w:rsidR="00887CA2" w:rsidRPr="00887CA2" w:rsidRDefault="00887CA2" w:rsidP="00887CA2">
      <w:pPr>
        <w:ind w:left="1080" w:hanging="1080"/>
        <w:jc w:val="left"/>
        <w:rPr>
          <w:szCs w:val="22"/>
        </w:rPr>
      </w:pPr>
      <w:r w:rsidRPr="00887CA2">
        <w:rPr>
          <w:rFonts w:hint="eastAsia"/>
          <w:szCs w:val="22"/>
        </w:rPr>
        <w:t>（活動）</w:t>
      </w:r>
    </w:p>
    <w:p w14:paraId="7FBF12EE" w14:textId="7A5DF50C" w:rsidR="00887CA2" w:rsidRPr="00FC68E2" w:rsidRDefault="00887CA2" w:rsidP="00A760D4">
      <w:pPr>
        <w:numPr>
          <w:ilvl w:val="0"/>
          <w:numId w:val="23"/>
        </w:numPr>
        <w:ind w:left="896" w:hanging="882"/>
        <w:rPr>
          <w:strike/>
          <w:szCs w:val="22"/>
        </w:rPr>
      </w:pPr>
      <w:r w:rsidRPr="00887CA2">
        <w:rPr>
          <w:rFonts w:hint="eastAsia"/>
          <w:szCs w:val="22"/>
        </w:rPr>
        <w:t>会期は</w:t>
      </w:r>
      <w:r w:rsidRPr="002B4AC9">
        <w:rPr>
          <w:rFonts w:hint="eastAsia"/>
          <w:szCs w:val="22"/>
        </w:rPr>
        <w:t>最大</w:t>
      </w:r>
      <w:r w:rsidR="004D633F" w:rsidRPr="002B4AC9">
        <w:rPr>
          <w:rFonts w:hint="eastAsia"/>
          <w:strike/>
          <w:color w:val="FF0000"/>
          <w:szCs w:val="22"/>
        </w:rPr>
        <w:t>1</w:t>
      </w:r>
      <w:r w:rsidR="004D633F" w:rsidRPr="002B4AC9">
        <w:rPr>
          <w:rFonts w:hint="eastAsia"/>
          <w:strike/>
          <w:color w:val="FF0000"/>
          <w:szCs w:val="22"/>
        </w:rPr>
        <w:t>年半</w:t>
      </w:r>
      <w:r w:rsidR="00811B52" w:rsidRPr="00811B52">
        <w:rPr>
          <w:rFonts w:hint="eastAsia"/>
          <w:color w:val="FF0000"/>
          <w:szCs w:val="22"/>
        </w:rPr>
        <w:t>２年を原則</w:t>
      </w:r>
      <w:r w:rsidRPr="00887CA2">
        <w:rPr>
          <w:rFonts w:hint="eastAsia"/>
          <w:szCs w:val="22"/>
        </w:rPr>
        <w:t>とする。</w:t>
      </w:r>
      <w:r w:rsidRPr="00FC68E2">
        <w:rPr>
          <w:rFonts w:hint="eastAsia"/>
          <w:strike/>
          <w:szCs w:val="22"/>
        </w:rPr>
        <w:t>例外的には２年を</w:t>
      </w:r>
      <w:r w:rsidR="00811B52" w:rsidRPr="00FC68E2">
        <w:rPr>
          <w:rFonts w:hint="eastAsia"/>
          <w:strike/>
          <w:color w:val="FF0000"/>
          <w:szCs w:val="22"/>
        </w:rPr>
        <w:t>越えての延長を</w:t>
      </w:r>
      <w:r w:rsidRPr="00FC68E2">
        <w:rPr>
          <w:rFonts w:hint="eastAsia"/>
          <w:strike/>
          <w:szCs w:val="22"/>
        </w:rPr>
        <w:t>許す</w:t>
      </w:r>
    </w:p>
    <w:p w14:paraId="60461E55" w14:textId="77777777" w:rsidR="00887CA2" w:rsidRPr="00887CA2" w:rsidRDefault="00887CA2" w:rsidP="00887CA2">
      <w:pPr>
        <w:ind w:left="14"/>
        <w:rPr>
          <w:szCs w:val="22"/>
        </w:rPr>
      </w:pPr>
    </w:p>
    <w:p w14:paraId="7D06960A" w14:textId="77777777" w:rsidR="00887CA2" w:rsidRPr="00887CA2" w:rsidRDefault="00887CA2" w:rsidP="00A760D4">
      <w:pPr>
        <w:numPr>
          <w:ilvl w:val="0"/>
          <w:numId w:val="23"/>
        </w:numPr>
        <w:jc w:val="left"/>
        <w:rPr>
          <w:szCs w:val="22"/>
        </w:rPr>
      </w:pPr>
      <w:r w:rsidRPr="00887CA2">
        <w:rPr>
          <w:rFonts w:hint="eastAsia"/>
          <w:szCs w:val="22"/>
        </w:rPr>
        <w:t>分科会員は主として</w:t>
      </w:r>
      <w:r w:rsidRPr="00887CA2">
        <w:rPr>
          <w:rFonts w:hint="eastAsia"/>
          <w:szCs w:val="22"/>
        </w:rPr>
        <w:t>SIC</w:t>
      </w:r>
      <w:r w:rsidRPr="00887CA2">
        <w:rPr>
          <w:rFonts w:hint="eastAsia"/>
          <w:szCs w:val="22"/>
        </w:rPr>
        <w:t>企業委員から選出するが、若干名の外部学識経験者を委員に加えることができる。</w:t>
      </w:r>
    </w:p>
    <w:p w14:paraId="00B704CF" w14:textId="77777777" w:rsidR="00887CA2" w:rsidRPr="00887CA2" w:rsidRDefault="00887CA2" w:rsidP="00887CA2">
      <w:pPr>
        <w:jc w:val="left"/>
        <w:rPr>
          <w:szCs w:val="22"/>
        </w:rPr>
      </w:pPr>
    </w:p>
    <w:p w14:paraId="08402064" w14:textId="77777777" w:rsidR="00887CA2" w:rsidRPr="00485CEF" w:rsidRDefault="00887CA2" w:rsidP="00887CA2">
      <w:pPr>
        <w:jc w:val="left"/>
        <w:rPr>
          <w:szCs w:val="22"/>
          <w:shd w:val="pct15" w:color="auto" w:fill="FFFFFF"/>
        </w:rPr>
      </w:pPr>
      <w:r w:rsidRPr="00485CEF">
        <w:rPr>
          <w:rFonts w:hint="eastAsia"/>
          <w:szCs w:val="22"/>
          <w:shd w:val="pct15" w:color="auto" w:fill="FFFFFF"/>
        </w:rPr>
        <w:t>（外部団体との連携活動）</w:t>
      </w:r>
    </w:p>
    <w:p w14:paraId="1F274FBC" w14:textId="77777777" w:rsidR="00887CA2" w:rsidRPr="00887CA2" w:rsidRDefault="00887CA2" w:rsidP="00A760D4">
      <w:pPr>
        <w:numPr>
          <w:ilvl w:val="0"/>
          <w:numId w:val="23"/>
        </w:numPr>
        <w:rPr>
          <w:szCs w:val="22"/>
        </w:rPr>
      </w:pPr>
      <w:r w:rsidRPr="00887CA2">
        <w:rPr>
          <w:rFonts w:hint="eastAsia"/>
          <w:szCs w:val="22"/>
        </w:rPr>
        <w:t>センター外部の企業・組織から共同研究を申し込まれた場合は、その内容が分科会の趣旨に適合するかを分科会側で検討して実行委員会の承認を得るものとする。</w:t>
      </w:r>
    </w:p>
    <w:p w14:paraId="422A8F24" w14:textId="77777777" w:rsidR="00887CA2" w:rsidRPr="00887CA2" w:rsidRDefault="00887CA2" w:rsidP="00887CA2">
      <w:pPr>
        <w:ind w:leftChars="400" w:left="840"/>
        <w:rPr>
          <w:szCs w:val="22"/>
        </w:rPr>
      </w:pPr>
      <w:r w:rsidRPr="00887CA2">
        <w:rPr>
          <w:rFonts w:hint="eastAsia"/>
          <w:szCs w:val="22"/>
        </w:rPr>
        <w:t>また、共同研究に必要な費用は主要な部分は外部団体が負担する。必要に応じて、</w:t>
      </w:r>
      <w:r w:rsidRPr="00887CA2">
        <w:rPr>
          <w:rFonts w:hint="eastAsia"/>
          <w:szCs w:val="22"/>
        </w:rPr>
        <w:t>NDA</w:t>
      </w:r>
      <w:r w:rsidRPr="00887CA2">
        <w:rPr>
          <w:rFonts w:hint="eastAsia"/>
          <w:szCs w:val="22"/>
        </w:rPr>
        <w:t>を締結するものとする。</w:t>
      </w:r>
    </w:p>
    <w:p w14:paraId="75C21DDF" w14:textId="77777777" w:rsidR="00887CA2" w:rsidRPr="00887CA2" w:rsidRDefault="00887CA2" w:rsidP="00887CA2">
      <w:pPr>
        <w:ind w:left="840"/>
        <w:rPr>
          <w:szCs w:val="22"/>
        </w:rPr>
      </w:pPr>
      <w:r w:rsidRPr="00887CA2">
        <w:rPr>
          <w:rFonts w:hint="eastAsia"/>
          <w:szCs w:val="22"/>
        </w:rPr>
        <w:t>実行委員会の承認を得た外部団体のメンバーは共同研究にかかわる分科会活動に　参加することが出来る。</w:t>
      </w:r>
    </w:p>
    <w:p w14:paraId="3300E89A" w14:textId="77777777" w:rsidR="00887CA2" w:rsidRPr="00887CA2" w:rsidRDefault="00887CA2" w:rsidP="00887CA2">
      <w:pPr>
        <w:ind w:left="840"/>
        <w:jc w:val="left"/>
        <w:rPr>
          <w:szCs w:val="22"/>
          <w:highlight w:val="yellow"/>
        </w:rPr>
      </w:pPr>
    </w:p>
    <w:p w14:paraId="44E827B3" w14:textId="4E002A54" w:rsidR="00887CA2" w:rsidRPr="00887CA2" w:rsidRDefault="00887CA2" w:rsidP="00A760D4">
      <w:pPr>
        <w:numPr>
          <w:ilvl w:val="0"/>
          <w:numId w:val="23"/>
        </w:numPr>
        <w:jc w:val="left"/>
        <w:rPr>
          <w:szCs w:val="22"/>
        </w:rPr>
      </w:pPr>
      <w:r w:rsidRPr="00887CA2">
        <w:rPr>
          <w:rFonts w:hint="eastAsia"/>
          <w:szCs w:val="22"/>
        </w:rPr>
        <w:t>分科会は</w:t>
      </w:r>
      <w:r w:rsidRPr="00811B52">
        <w:rPr>
          <w:rFonts w:hint="eastAsia"/>
          <w:strike/>
          <w:color w:val="FF0000"/>
          <w:szCs w:val="22"/>
        </w:rPr>
        <w:t>最低</w:t>
      </w:r>
      <w:r w:rsidRPr="00887CA2">
        <w:rPr>
          <w:rFonts w:hint="eastAsia"/>
          <w:szCs w:val="22"/>
        </w:rPr>
        <w:t>一カ月に一度</w:t>
      </w:r>
      <w:r w:rsidR="00811B52" w:rsidRPr="00811B52">
        <w:rPr>
          <w:rFonts w:hint="eastAsia"/>
          <w:color w:val="FF0000"/>
          <w:szCs w:val="22"/>
        </w:rPr>
        <w:t>以上</w:t>
      </w:r>
      <w:r w:rsidRPr="00887CA2">
        <w:rPr>
          <w:rFonts w:hint="eastAsia"/>
          <w:szCs w:val="22"/>
        </w:rPr>
        <w:t>の会合を行う</w:t>
      </w:r>
      <w:r w:rsidR="00811B52" w:rsidRPr="00811B52">
        <w:rPr>
          <w:rFonts w:hint="eastAsia"/>
          <w:color w:val="FF0000"/>
          <w:szCs w:val="22"/>
        </w:rPr>
        <w:t>ことを原則とする</w:t>
      </w:r>
      <w:r w:rsidRPr="00887CA2">
        <w:rPr>
          <w:rFonts w:hint="eastAsia"/>
          <w:szCs w:val="22"/>
        </w:rPr>
        <w:t>。</w:t>
      </w:r>
    </w:p>
    <w:p w14:paraId="1947CA02" w14:textId="77777777" w:rsidR="00887CA2" w:rsidRPr="00887CA2" w:rsidRDefault="00887CA2" w:rsidP="00887CA2">
      <w:pPr>
        <w:ind w:left="840"/>
        <w:jc w:val="left"/>
        <w:rPr>
          <w:szCs w:val="22"/>
        </w:rPr>
      </w:pPr>
    </w:p>
    <w:p w14:paraId="721D693E" w14:textId="44F0BB21" w:rsidR="00887CA2" w:rsidRDefault="00887CA2" w:rsidP="00A760D4">
      <w:pPr>
        <w:numPr>
          <w:ilvl w:val="0"/>
          <w:numId w:val="23"/>
        </w:numPr>
        <w:jc w:val="left"/>
        <w:rPr>
          <w:szCs w:val="22"/>
        </w:rPr>
      </w:pPr>
      <w:r w:rsidRPr="00887CA2">
        <w:rPr>
          <w:rFonts w:hint="eastAsia"/>
          <w:szCs w:val="22"/>
        </w:rPr>
        <w:t>分科会会合開催に関するするロジ（日程調整・出席案内・会場予約・当日案内など）は分科会</w:t>
      </w:r>
      <w:r w:rsidR="00C86D94" w:rsidRPr="00C86D94">
        <w:rPr>
          <w:rFonts w:hint="eastAsia"/>
          <w:color w:val="FF0000"/>
          <w:szCs w:val="22"/>
        </w:rPr>
        <w:t>事務局</w:t>
      </w:r>
      <w:r w:rsidRPr="00887CA2">
        <w:rPr>
          <w:rFonts w:hint="eastAsia"/>
          <w:szCs w:val="22"/>
        </w:rPr>
        <w:t>が独自に行う。会場の予約について</w:t>
      </w:r>
      <w:r w:rsidR="00C86D94" w:rsidRPr="00C86D94">
        <w:rPr>
          <w:rFonts w:hint="eastAsia"/>
          <w:color w:val="FF0000"/>
          <w:szCs w:val="22"/>
        </w:rPr>
        <w:t>SIC</w:t>
      </w:r>
      <w:r w:rsidRPr="00887CA2">
        <w:rPr>
          <w:rFonts w:hint="eastAsia"/>
          <w:szCs w:val="22"/>
        </w:rPr>
        <w:t>事務局の支援が必要な場合は申し出ることができる。</w:t>
      </w:r>
    </w:p>
    <w:p w14:paraId="7569C217" w14:textId="77777777" w:rsidR="002F5B64" w:rsidRDefault="002F5B64" w:rsidP="002F5B64">
      <w:pPr>
        <w:pStyle w:val="aa"/>
        <w:rPr>
          <w:szCs w:val="22"/>
        </w:rPr>
      </w:pPr>
    </w:p>
    <w:p w14:paraId="12E949DD" w14:textId="0CD7D6AE" w:rsidR="002F5B64" w:rsidRPr="002F5B64" w:rsidRDefault="002F5B64" w:rsidP="001B1C81">
      <w:pPr>
        <w:jc w:val="left"/>
        <w:rPr>
          <w:szCs w:val="22"/>
        </w:rPr>
      </w:pPr>
      <w:r w:rsidRPr="002F5B64">
        <w:rPr>
          <w:rFonts w:hint="eastAsia"/>
          <w:szCs w:val="22"/>
        </w:rPr>
        <w:t>（知的財産の取り扱い）</w:t>
      </w:r>
    </w:p>
    <w:p w14:paraId="1AC364ED" w14:textId="77777777" w:rsidR="002F5B64" w:rsidRPr="00C3314F" w:rsidRDefault="002F5B64" w:rsidP="002F5B64">
      <w:pPr>
        <w:numPr>
          <w:ilvl w:val="0"/>
          <w:numId w:val="23"/>
        </w:numPr>
        <w:jc w:val="left"/>
        <w:rPr>
          <w:szCs w:val="22"/>
        </w:rPr>
      </w:pPr>
      <w:r w:rsidRPr="00C3314F">
        <w:rPr>
          <w:rFonts w:hint="eastAsia"/>
          <w:szCs w:val="22"/>
        </w:rPr>
        <w:t>分科会活動</w:t>
      </w:r>
      <w:r w:rsidRPr="007A7148">
        <w:rPr>
          <w:rFonts w:hint="eastAsia"/>
          <w:szCs w:val="22"/>
        </w:rPr>
        <w:t>の中で得られた知的財産</w:t>
      </w:r>
      <w:r w:rsidRPr="00C3314F">
        <w:rPr>
          <w:rFonts w:hint="eastAsia"/>
          <w:szCs w:val="22"/>
        </w:rPr>
        <w:t>の権利については、原則</w:t>
      </w:r>
      <w:r>
        <w:rPr>
          <w:rFonts w:hint="eastAsia"/>
          <w:szCs w:val="22"/>
        </w:rPr>
        <w:t>として</w:t>
      </w:r>
      <w:r w:rsidRPr="007A7148">
        <w:rPr>
          <w:rFonts w:hint="eastAsia"/>
          <w:szCs w:val="22"/>
        </w:rPr>
        <w:t>SIC</w:t>
      </w:r>
      <w:r w:rsidRPr="007A7148">
        <w:rPr>
          <w:rFonts w:hint="eastAsia"/>
          <w:szCs w:val="22"/>
        </w:rPr>
        <w:t>はその権利を</w:t>
      </w:r>
      <w:r w:rsidRPr="00C3314F">
        <w:rPr>
          <w:rFonts w:hint="eastAsia"/>
          <w:szCs w:val="22"/>
        </w:rPr>
        <w:t>主張しない。ただし、個々の案件について</w:t>
      </w:r>
      <w:r>
        <w:rPr>
          <w:rFonts w:hint="eastAsia"/>
          <w:szCs w:val="22"/>
        </w:rPr>
        <w:t>，共同で保有する場合はこの限りではない。</w:t>
      </w:r>
    </w:p>
    <w:p w14:paraId="04E2FBFA" w14:textId="77777777" w:rsidR="002F5B64" w:rsidRPr="00887CA2" w:rsidRDefault="002F5B64" w:rsidP="002F5B64">
      <w:pPr>
        <w:jc w:val="left"/>
        <w:rPr>
          <w:szCs w:val="22"/>
        </w:rPr>
      </w:pPr>
    </w:p>
    <w:p w14:paraId="670DED6C" w14:textId="77777777" w:rsidR="00887CA2" w:rsidRPr="00887CA2" w:rsidRDefault="00887CA2" w:rsidP="00887CA2">
      <w:pPr>
        <w:jc w:val="left"/>
        <w:rPr>
          <w:szCs w:val="22"/>
        </w:rPr>
      </w:pPr>
      <w:r w:rsidRPr="00887CA2">
        <w:rPr>
          <w:rFonts w:hint="eastAsia"/>
          <w:szCs w:val="22"/>
        </w:rPr>
        <w:t>(</w:t>
      </w:r>
      <w:r w:rsidRPr="00887CA2">
        <w:rPr>
          <w:rFonts w:hint="eastAsia"/>
          <w:szCs w:val="22"/>
        </w:rPr>
        <w:t>活動報告）</w:t>
      </w:r>
    </w:p>
    <w:p w14:paraId="1C5A39C1" w14:textId="77777777" w:rsidR="00887CA2" w:rsidRPr="00887CA2" w:rsidRDefault="00887CA2" w:rsidP="002F5B64">
      <w:pPr>
        <w:numPr>
          <w:ilvl w:val="0"/>
          <w:numId w:val="23"/>
        </w:numPr>
        <w:jc w:val="left"/>
        <w:rPr>
          <w:szCs w:val="22"/>
        </w:rPr>
      </w:pPr>
      <w:r w:rsidRPr="00887CA2">
        <w:rPr>
          <w:rFonts w:hint="eastAsia"/>
          <w:szCs w:val="22"/>
        </w:rPr>
        <w:t>分科会は最終報告を会期終了から１カ月以内に実行委員会に提出する。</w:t>
      </w:r>
    </w:p>
    <w:p w14:paraId="4C665BB5" w14:textId="16CFF635" w:rsidR="00887CA2" w:rsidRPr="00887CA2" w:rsidRDefault="00887CA2" w:rsidP="00887CA2">
      <w:pPr>
        <w:jc w:val="left"/>
        <w:rPr>
          <w:szCs w:val="22"/>
        </w:rPr>
      </w:pPr>
      <w:r w:rsidRPr="00887CA2">
        <w:rPr>
          <w:rFonts w:hint="eastAsia"/>
          <w:szCs w:val="22"/>
        </w:rPr>
        <w:lastRenderedPageBreak/>
        <w:t>２）分科会は会期１年</w:t>
      </w:r>
      <w:r w:rsidRPr="00C86D94">
        <w:rPr>
          <w:rFonts w:hint="eastAsia"/>
          <w:strike/>
          <w:color w:val="FF0000"/>
          <w:szCs w:val="22"/>
        </w:rPr>
        <w:t>になるとき</w:t>
      </w:r>
      <w:r w:rsidR="00C86D94" w:rsidRPr="00C86D94">
        <w:rPr>
          <w:rFonts w:hint="eastAsia"/>
          <w:color w:val="FF0000"/>
          <w:szCs w:val="22"/>
        </w:rPr>
        <w:t>ごと</w:t>
      </w:r>
      <w:r w:rsidR="00C86D94" w:rsidRPr="002B4AC9">
        <w:rPr>
          <w:rFonts w:hint="eastAsia"/>
          <w:szCs w:val="22"/>
        </w:rPr>
        <w:t>に</w:t>
      </w:r>
      <w:r w:rsidRPr="00887CA2">
        <w:rPr>
          <w:rFonts w:hint="eastAsia"/>
          <w:szCs w:val="22"/>
        </w:rPr>
        <w:t>、中間報告を実行委員会に提出する。</w:t>
      </w:r>
    </w:p>
    <w:p w14:paraId="0DD90A3F" w14:textId="77777777" w:rsidR="00887CA2" w:rsidRPr="00887CA2" w:rsidRDefault="00887CA2" w:rsidP="00887CA2">
      <w:pPr>
        <w:ind w:left="737"/>
        <w:jc w:val="left"/>
        <w:rPr>
          <w:szCs w:val="22"/>
        </w:rPr>
      </w:pPr>
    </w:p>
    <w:p w14:paraId="5A6ABE0B" w14:textId="77777777" w:rsidR="00887CA2" w:rsidRPr="00887CA2" w:rsidRDefault="00887CA2" w:rsidP="00887CA2">
      <w:pPr>
        <w:jc w:val="left"/>
        <w:rPr>
          <w:szCs w:val="22"/>
        </w:rPr>
      </w:pPr>
      <w:r w:rsidRPr="00887CA2">
        <w:rPr>
          <w:rFonts w:hint="eastAsia"/>
          <w:szCs w:val="22"/>
        </w:rPr>
        <w:t>(</w:t>
      </w:r>
      <w:r w:rsidRPr="00887CA2">
        <w:rPr>
          <w:rFonts w:hint="eastAsia"/>
          <w:szCs w:val="22"/>
        </w:rPr>
        <w:t>議事録）</w:t>
      </w:r>
    </w:p>
    <w:p w14:paraId="4C099DD0" w14:textId="3605A922" w:rsidR="00887CA2" w:rsidRPr="00887CA2" w:rsidRDefault="00887CA2" w:rsidP="002F5B64">
      <w:pPr>
        <w:numPr>
          <w:ilvl w:val="0"/>
          <w:numId w:val="23"/>
        </w:numPr>
        <w:jc w:val="left"/>
        <w:rPr>
          <w:szCs w:val="22"/>
        </w:rPr>
      </w:pPr>
      <w:r w:rsidRPr="00887CA2">
        <w:rPr>
          <w:rFonts w:hint="eastAsia"/>
          <w:szCs w:val="22"/>
        </w:rPr>
        <w:t>分科会事務局は、会議の実施報告を所定の形式に従って</w:t>
      </w:r>
      <w:r w:rsidR="00C86D94" w:rsidRPr="00C86D94">
        <w:rPr>
          <w:rFonts w:hint="eastAsia"/>
          <w:color w:val="FF0000"/>
          <w:szCs w:val="22"/>
        </w:rPr>
        <w:t>SIC</w:t>
      </w:r>
      <w:r w:rsidRPr="00887CA2">
        <w:rPr>
          <w:rFonts w:hint="eastAsia"/>
          <w:szCs w:val="22"/>
        </w:rPr>
        <w:t>事務局に提出する</w:t>
      </w:r>
      <w:r w:rsidR="00C15D40">
        <w:rPr>
          <w:rFonts w:hint="eastAsia"/>
          <w:szCs w:val="22"/>
        </w:rPr>
        <w:t>。</w:t>
      </w:r>
    </w:p>
    <w:p w14:paraId="27F80B08" w14:textId="77777777" w:rsidR="00887CA2" w:rsidRPr="00887CA2" w:rsidRDefault="00887CA2" w:rsidP="00887CA2">
      <w:pPr>
        <w:jc w:val="left"/>
        <w:rPr>
          <w:szCs w:val="22"/>
        </w:rPr>
      </w:pPr>
    </w:p>
    <w:p w14:paraId="71CBFCE8" w14:textId="77777777" w:rsidR="00887CA2" w:rsidRPr="00887CA2" w:rsidRDefault="00887CA2" w:rsidP="00887CA2">
      <w:pPr>
        <w:jc w:val="left"/>
        <w:rPr>
          <w:szCs w:val="22"/>
        </w:rPr>
      </w:pPr>
      <w:r w:rsidRPr="00887CA2">
        <w:rPr>
          <w:rFonts w:hint="eastAsia"/>
          <w:szCs w:val="22"/>
        </w:rPr>
        <w:t>(</w:t>
      </w:r>
      <w:r w:rsidRPr="00887CA2">
        <w:rPr>
          <w:rFonts w:hint="eastAsia"/>
          <w:szCs w:val="22"/>
        </w:rPr>
        <w:t>謝金）</w:t>
      </w:r>
    </w:p>
    <w:p w14:paraId="39B249AA" w14:textId="2093A62D" w:rsidR="00887CA2" w:rsidRPr="00887CA2" w:rsidRDefault="00887CA2" w:rsidP="002F5B64">
      <w:pPr>
        <w:numPr>
          <w:ilvl w:val="0"/>
          <w:numId w:val="23"/>
        </w:numPr>
        <w:jc w:val="left"/>
        <w:rPr>
          <w:szCs w:val="22"/>
        </w:rPr>
      </w:pPr>
      <w:r w:rsidRPr="00887CA2">
        <w:rPr>
          <w:rFonts w:hint="eastAsia"/>
          <w:szCs w:val="22"/>
        </w:rPr>
        <w:t xml:space="preserve">　</w:t>
      </w:r>
      <w:r w:rsidR="00C86D94" w:rsidRPr="00C86D94">
        <w:rPr>
          <w:rFonts w:hint="eastAsia"/>
          <w:color w:val="FF0000"/>
          <w:szCs w:val="22"/>
        </w:rPr>
        <w:t>SIC</w:t>
      </w:r>
      <w:r w:rsidRPr="00887CA2">
        <w:rPr>
          <w:rFonts w:hint="eastAsia"/>
          <w:szCs w:val="22"/>
        </w:rPr>
        <w:t>事務局はその提出を待って主査およびその事務サポータに謝金を支払う。</w:t>
      </w:r>
    </w:p>
    <w:p w14:paraId="07C0E27E" w14:textId="77777777" w:rsidR="00887CA2" w:rsidRPr="00887CA2" w:rsidRDefault="00887CA2" w:rsidP="00887CA2">
      <w:pPr>
        <w:numPr>
          <w:ilvl w:val="0"/>
          <w:numId w:val="22"/>
        </w:numPr>
        <w:ind w:left="720" w:hanging="720"/>
        <w:jc w:val="left"/>
        <w:rPr>
          <w:szCs w:val="22"/>
        </w:rPr>
      </w:pPr>
      <w:r w:rsidRPr="00887CA2">
        <w:rPr>
          <w:rFonts w:hint="eastAsia"/>
          <w:szCs w:val="22"/>
        </w:rPr>
        <w:t>主査へ謝金は一回２万円、サポータへの謝金は一回１万円とする。</w:t>
      </w:r>
    </w:p>
    <w:p w14:paraId="0DBDA630" w14:textId="77777777" w:rsidR="00887CA2" w:rsidRPr="00887CA2" w:rsidRDefault="00887CA2" w:rsidP="00887CA2">
      <w:pPr>
        <w:numPr>
          <w:ilvl w:val="0"/>
          <w:numId w:val="22"/>
        </w:numPr>
        <w:ind w:left="720" w:hanging="720"/>
        <w:jc w:val="left"/>
        <w:rPr>
          <w:szCs w:val="22"/>
        </w:rPr>
      </w:pPr>
      <w:r w:rsidRPr="00887CA2">
        <w:rPr>
          <w:rFonts w:hint="eastAsia"/>
          <w:szCs w:val="22"/>
        </w:rPr>
        <w:t>報告書執筆にかかわる謝金は、報告書の態様に応じて支払う。</w:t>
      </w:r>
    </w:p>
    <w:p w14:paraId="3F9D2B92" w14:textId="77777777" w:rsidR="00887CA2" w:rsidRPr="00887CA2" w:rsidRDefault="00887CA2" w:rsidP="00887CA2">
      <w:pPr>
        <w:jc w:val="left"/>
        <w:rPr>
          <w:szCs w:val="22"/>
        </w:rPr>
      </w:pPr>
    </w:p>
    <w:p w14:paraId="0B9D595B" w14:textId="77777777" w:rsidR="00887CA2" w:rsidRPr="00887CA2" w:rsidRDefault="00887CA2" w:rsidP="00887CA2">
      <w:pPr>
        <w:rPr>
          <w:szCs w:val="22"/>
        </w:rPr>
      </w:pPr>
      <w:r w:rsidRPr="00887CA2">
        <w:rPr>
          <w:rFonts w:hint="eastAsia"/>
          <w:szCs w:val="22"/>
        </w:rPr>
        <w:t xml:space="preserve"> (</w:t>
      </w:r>
      <w:r w:rsidRPr="00887CA2">
        <w:rPr>
          <w:rFonts w:hint="eastAsia"/>
          <w:szCs w:val="22"/>
        </w:rPr>
        <w:t>改変</w:t>
      </w:r>
      <w:r w:rsidRPr="00887CA2">
        <w:rPr>
          <w:rFonts w:hint="eastAsia"/>
          <w:szCs w:val="22"/>
        </w:rPr>
        <w:t>)</w:t>
      </w:r>
    </w:p>
    <w:p w14:paraId="2E79BF51" w14:textId="77777777" w:rsidR="00887CA2" w:rsidRPr="00887CA2" w:rsidRDefault="00887CA2" w:rsidP="002F5B64">
      <w:pPr>
        <w:numPr>
          <w:ilvl w:val="0"/>
          <w:numId w:val="23"/>
        </w:numPr>
        <w:jc w:val="left"/>
        <w:rPr>
          <w:szCs w:val="22"/>
        </w:rPr>
      </w:pPr>
      <w:r w:rsidRPr="00887CA2">
        <w:rPr>
          <w:rFonts w:hint="eastAsia"/>
          <w:szCs w:val="22"/>
        </w:rPr>
        <w:t xml:space="preserve">　</w:t>
      </w:r>
      <w:bookmarkStart w:id="0" w:name="_Hlk88730440"/>
      <w:r w:rsidRPr="00887CA2">
        <w:rPr>
          <w:rFonts w:hint="eastAsia"/>
          <w:szCs w:val="22"/>
        </w:rPr>
        <w:t>この細則の変更は、実行委員会の承認を必要とする。</w:t>
      </w:r>
      <w:bookmarkEnd w:id="0"/>
    </w:p>
    <w:p w14:paraId="0FAD564D" w14:textId="77777777" w:rsidR="00887CA2" w:rsidRPr="00887CA2" w:rsidRDefault="00887CA2" w:rsidP="00887CA2">
      <w:pPr>
        <w:rPr>
          <w:szCs w:val="22"/>
        </w:rPr>
      </w:pPr>
    </w:p>
    <w:p w14:paraId="07D49394" w14:textId="77777777" w:rsidR="00887CA2" w:rsidRPr="00887CA2" w:rsidRDefault="00887CA2" w:rsidP="00887CA2">
      <w:pPr>
        <w:rPr>
          <w:szCs w:val="22"/>
        </w:rPr>
      </w:pPr>
      <w:r w:rsidRPr="00887CA2">
        <w:rPr>
          <w:rFonts w:hint="eastAsia"/>
          <w:szCs w:val="22"/>
        </w:rPr>
        <w:t>附　則</w:t>
      </w:r>
    </w:p>
    <w:p w14:paraId="012E52CF" w14:textId="77777777" w:rsidR="00887CA2" w:rsidRPr="00887CA2" w:rsidRDefault="00887CA2" w:rsidP="00887CA2">
      <w:pPr>
        <w:rPr>
          <w:szCs w:val="22"/>
        </w:rPr>
      </w:pPr>
      <w:r w:rsidRPr="00887CA2">
        <w:rPr>
          <w:rFonts w:hint="eastAsia"/>
          <w:szCs w:val="22"/>
        </w:rPr>
        <w:t>１　この細則は、２０１９年６月１日から施行する。</w:t>
      </w:r>
    </w:p>
    <w:p w14:paraId="692B91F5" w14:textId="27FED01C" w:rsidR="00887CA2" w:rsidRDefault="00887CA2" w:rsidP="00887CA2">
      <w:pPr>
        <w:rPr>
          <w:szCs w:val="22"/>
        </w:rPr>
      </w:pPr>
      <w:r w:rsidRPr="00887CA2">
        <w:rPr>
          <w:rFonts w:hint="eastAsia"/>
          <w:szCs w:val="22"/>
        </w:rPr>
        <w:t>２．２０１９年１２月１１日　第５条を追加。</w:t>
      </w:r>
    </w:p>
    <w:p w14:paraId="75828EAC" w14:textId="0DA6319C" w:rsidR="001B1C81" w:rsidRDefault="001B1C81" w:rsidP="00887CA2">
      <w:pPr>
        <w:rPr>
          <w:szCs w:val="22"/>
        </w:rPr>
      </w:pPr>
      <w:r>
        <w:rPr>
          <w:rFonts w:hint="eastAsia"/>
          <w:szCs w:val="22"/>
        </w:rPr>
        <w:t>３．２０２０年３月２４日　　第８条を追加</w:t>
      </w:r>
    </w:p>
    <w:p w14:paraId="478B5E23" w14:textId="077C09BB" w:rsidR="00887CA2" w:rsidRPr="00811B52" w:rsidRDefault="001B1C81" w:rsidP="00887CA2">
      <w:pPr>
        <w:rPr>
          <w:color w:val="FF0000"/>
          <w:szCs w:val="22"/>
        </w:rPr>
      </w:pPr>
      <w:r>
        <w:rPr>
          <w:rFonts w:hint="eastAsia"/>
          <w:color w:val="FF0000"/>
          <w:szCs w:val="22"/>
        </w:rPr>
        <w:t>４</w:t>
      </w:r>
      <w:r w:rsidR="00C15D40" w:rsidRPr="00811B52">
        <w:rPr>
          <w:rFonts w:hint="eastAsia"/>
          <w:color w:val="FF0000"/>
          <w:szCs w:val="22"/>
        </w:rPr>
        <w:t>．２０２１年１２月１日　第３条を</w:t>
      </w:r>
      <w:r w:rsidR="00811B52" w:rsidRPr="00811B52">
        <w:rPr>
          <w:rFonts w:hint="eastAsia"/>
          <w:color w:val="FF0000"/>
          <w:szCs w:val="22"/>
        </w:rPr>
        <w:t>改訂、</w:t>
      </w:r>
      <w:r w:rsidR="00C86D94">
        <w:rPr>
          <w:rFonts w:hint="eastAsia"/>
          <w:color w:val="FF0000"/>
          <w:szCs w:val="22"/>
        </w:rPr>
        <w:t>その</w:t>
      </w:r>
      <w:r w:rsidR="00811B52" w:rsidRPr="00811B52">
        <w:rPr>
          <w:rFonts w:hint="eastAsia"/>
          <w:color w:val="FF0000"/>
          <w:szCs w:val="22"/>
        </w:rPr>
        <w:t>関連部分の軸を改訂。</w:t>
      </w:r>
    </w:p>
    <w:sectPr w:rsidR="00887CA2" w:rsidRPr="00811B52" w:rsidSect="00D77C89">
      <w:headerReference w:type="even" r:id="rId7"/>
      <w:headerReference w:type="default" r:id="rId8"/>
      <w:pgSz w:w="11906" w:h="16838" w:code="9"/>
      <w:pgMar w:top="1418"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FF5F" w14:textId="77777777" w:rsidR="00D86D0B" w:rsidRDefault="00D86D0B">
      <w:r>
        <w:separator/>
      </w:r>
    </w:p>
  </w:endnote>
  <w:endnote w:type="continuationSeparator" w:id="0">
    <w:p w14:paraId="24526658" w14:textId="77777777" w:rsidR="00D86D0B" w:rsidRDefault="00D8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MR8">
    <w:altName w:val="Times New Roman"/>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28BB" w14:textId="77777777" w:rsidR="00D86D0B" w:rsidRDefault="00D86D0B">
      <w:r>
        <w:separator/>
      </w:r>
    </w:p>
  </w:footnote>
  <w:footnote w:type="continuationSeparator" w:id="0">
    <w:p w14:paraId="73B4320E" w14:textId="77777777" w:rsidR="00D86D0B" w:rsidRDefault="00D86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5F1D" w14:textId="77777777" w:rsidR="00877AF3" w:rsidRDefault="003030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E83BEF6" w14:textId="77777777" w:rsidR="00877AF3" w:rsidRDefault="00877AF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C768" w14:textId="1A4A1529" w:rsidR="00C96DB3" w:rsidRPr="00485CEF" w:rsidRDefault="00C96DB3" w:rsidP="00485CEF">
    <w:pPr>
      <w:pStyle w:val="a3"/>
      <w:snapToGrid w:val="0"/>
      <w:jc w:val="right"/>
      <w:rPr>
        <w:rFonts w:ascii="ＭＳ Ｐ明朝" w:eastAsia="ＭＳ Ｐ明朝" w:hAnsi="ＭＳ Ｐ明朝"/>
        <w:b/>
        <w:bCs/>
        <w:i/>
        <w:iCs/>
        <w:sz w:val="22"/>
      </w:rPr>
    </w:pPr>
    <w:r>
      <w:rPr>
        <w:rFonts w:eastAsia="ＭＳ ゴシック"/>
        <w:b/>
        <w:bCs/>
        <w:sz w:val="24"/>
      </w:rPr>
      <w:tab/>
    </w:r>
    <w:r>
      <w:rPr>
        <w:rFonts w:eastAsia="ＭＳ ゴシック"/>
        <w:b/>
        <w:bCs/>
        <w:sz w:val="24"/>
      </w:rPr>
      <w:tab/>
    </w:r>
    <w:r>
      <w:rPr>
        <w:rFonts w:eastAsia="ＭＳ ゴシック"/>
        <w:b/>
        <w:bCs/>
        <w:sz w:val="24"/>
      </w:rPr>
      <w:tab/>
    </w:r>
    <w:r>
      <w:rPr>
        <w:rFonts w:eastAsia="ＭＳ ゴシック"/>
        <w:b/>
        <w:bCs/>
        <w:sz w:val="24"/>
      </w:rPr>
      <w:tab/>
    </w:r>
    <w:r>
      <w:rPr>
        <w:rFonts w:eastAsia="ＭＳ ゴシック"/>
        <w:b/>
        <w:bCs/>
        <w:sz w:val="24"/>
      </w:rPr>
      <w:tab/>
    </w:r>
    <w:r w:rsidR="00CA468E" w:rsidRPr="00485CEF">
      <w:rPr>
        <w:rFonts w:ascii="ＭＳ Ｐ明朝" w:eastAsia="ＭＳ Ｐ明朝" w:hAnsi="ＭＳ Ｐ明朝" w:hint="eastAsia"/>
        <w:b/>
        <w:bCs/>
        <w:sz w:val="24"/>
      </w:rPr>
      <w:t xml:space="preserve">　</w:t>
    </w:r>
    <w:r w:rsidRPr="00485CEF">
      <w:rPr>
        <w:rFonts w:ascii="ＭＳ Ｐ明朝" w:eastAsia="ＭＳ Ｐ明朝" w:hAnsi="ＭＳ Ｐ明朝" w:hint="eastAsia"/>
        <w:b/>
        <w:bCs/>
        <w:i/>
        <w:iCs/>
        <w:sz w:val="22"/>
      </w:rPr>
      <w:t xml:space="preserve">　</w:t>
    </w:r>
  </w:p>
  <w:p w14:paraId="08C0A02D" w14:textId="77777777" w:rsidR="0036458C" w:rsidRPr="0036458C" w:rsidRDefault="0036458C" w:rsidP="003645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7AC"/>
    <w:multiLevelType w:val="hybridMultilevel"/>
    <w:tmpl w:val="C8F4E38C"/>
    <w:lvl w:ilvl="0" w:tplc="E1D67818">
      <w:start w:val="5"/>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B25EA"/>
    <w:multiLevelType w:val="hybridMultilevel"/>
    <w:tmpl w:val="308832C8"/>
    <w:lvl w:ilvl="0" w:tplc="6F860828">
      <w:start w:val="1"/>
      <w:numFmt w:val="decimalFullWidth"/>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67854"/>
    <w:multiLevelType w:val="hybridMultilevel"/>
    <w:tmpl w:val="0248D946"/>
    <w:lvl w:ilvl="0" w:tplc="FFFFFFFF">
      <w:start w:val="1"/>
      <w:numFmt w:val="decimalFullWidth"/>
      <w:lvlText w:val="第%1条"/>
      <w:lvlJc w:val="left"/>
      <w:pPr>
        <w:ind w:left="840" w:hanging="84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EB01786"/>
    <w:multiLevelType w:val="hybridMultilevel"/>
    <w:tmpl w:val="3EEA20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C41AE5"/>
    <w:multiLevelType w:val="hybridMultilevel"/>
    <w:tmpl w:val="AEA6A446"/>
    <w:lvl w:ilvl="0" w:tplc="191C9C1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AC66428"/>
    <w:multiLevelType w:val="hybridMultilevel"/>
    <w:tmpl w:val="AA1C9C2E"/>
    <w:lvl w:ilvl="0" w:tplc="DC9E41B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E751F69"/>
    <w:multiLevelType w:val="hybridMultilevel"/>
    <w:tmpl w:val="63F292B4"/>
    <w:lvl w:ilvl="0" w:tplc="1222E5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8D3B87"/>
    <w:multiLevelType w:val="hybridMultilevel"/>
    <w:tmpl w:val="D0D4CB34"/>
    <w:lvl w:ilvl="0" w:tplc="83886F3E">
      <w:start w:val="2"/>
      <w:numFmt w:val="decimalFullWidth"/>
      <w:lvlText w:val="（%1）"/>
      <w:lvlJc w:val="left"/>
      <w:pPr>
        <w:ind w:left="737" w:hanging="73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3F279D"/>
    <w:multiLevelType w:val="hybridMultilevel"/>
    <w:tmpl w:val="BFB654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3F50AB"/>
    <w:multiLevelType w:val="hybridMultilevel"/>
    <w:tmpl w:val="73DEA886"/>
    <w:lvl w:ilvl="0" w:tplc="DC9E41B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C88293E"/>
    <w:multiLevelType w:val="hybridMultilevel"/>
    <w:tmpl w:val="58D40DCE"/>
    <w:lvl w:ilvl="0" w:tplc="DC9E41B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C9C096D"/>
    <w:multiLevelType w:val="hybridMultilevel"/>
    <w:tmpl w:val="7764BA86"/>
    <w:lvl w:ilvl="0" w:tplc="CADE594A">
      <w:start w:val="1"/>
      <w:numFmt w:val="decimalFullWidth"/>
      <w:lvlText w:val="%1）"/>
      <w:lvlJc w:val="center"/>
      <w:pPr>
        <w:ind w:left="420" w:hanging="420"/>
      </w:pPr>
      <w:rPr>
        <w:rFonts w:asciiTheme="minorHAnsi" w:eastAsia="ＭＳ Ｐ明朝" w:hAnsiTheme="minorHAnsi" w:hint="default"/>
      </w:rPr>
    </w:lvl>
    <w:lvl w:ilvl="1" w:tplc="CADE594A">
      <w:start w:val="1"/>
      <w:numFmt w:val="decimalFullWidth"/>
      <w:lvlText w:val="%2）"/>
      <w:lvlJc w:val="center"/>
      <w:pPr>
        <w:ind w:left="840" w:hanging="420"/>
      </w:pPr>
      <w:rPr>
        <w:rFonts w:asciiTheme="minorHAnsi" w:eastAsia="ＭＳ Ｐ明朝" w:hAnsiTheme="minorHAns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B91937"/>
    <w:multiLevelType w:val="hybridMultilevel"/>
    <w:tmpl w:val="4C5251C8"/>
    <w:lvl w:ilvl="0" w:tplc="DA1860C8">
      <w:start w:val="1"/>
      <w:numFmt w:val="lowerLetter"/>
      <w:lvlText w:val="4%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1901D20"/>
    <w:multiLevelType w:val="hybridMultilevel"/>
    <w:tmpl w:val="89087A7A"/>
    <w:lvl w:ilvl="0" w:tplc="C616E05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62F05"/>
    <w:multiLevelType w:val="hybridMultilevel"/>
    <w:tmpl w:val="09B8310A"/>
    <w:lvl w:ilvl="0" w:tplc="CADE594A">
      <w:start w:val="1"/>
      <w:numFmt w:val="decimalFullWidth"/>
      <w:lvlText w:val="%1）"/>
      <w:lvlJc w:val="center"/>
      <w:pPr>
        <w:ind w:left="420" w:hanging="420"/>
      </w:pPr>
      <w:rPr>
        <w:rFonts w:asciiTheme="minorHAnsi" w:eastAsia="ＭＳ Ｐ明朝" w:hAnsiTheme="minorHAnsi"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5A6C12"/>
    <w:multiLevelType w:val="hybridMultilevel"/>
    <w:tmpl w:val="66821312"/>
    <w:lvl w:ilvl="0" w:tplc="241A6C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0B3F71"/>
    <w:multiLevelType w:val="hybridMultilevel"/>
    <w:tmpl w:val="0F545550"/>
    <w:lvl w:ilvl="0" w:tplc="1222E5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C93917"/>
    <w:multiLevelType w:val="hybridMultilevel"/>
    <w:tmpl w:val="9FA6315E"/>
    <w:lvl w:ilvl="0" w:tplc="D228D8BE">
      <w:start w:val="1"/>
      <w:numFmt w:val="lowerLetter"/>
      <w:lvlText w:val="3%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31F21A5"/>
    <w:multiLevelType w:val="hybridMultilevel"/>
    <w:tmpl w:val="33A81D86"/>
    <w:lvl w:ilvl="0" w:tplc="9D40425C">
      <w:start w:val="1"/>
      <w:numFmt w:val="lowerLetter"/>
      <w:lvlText w:val="2%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A7E233A"/>
    <w:multiLevelType w:val="hybridMultilevel"/>
    <w:tmpl w:val="26FACD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FA020DB"/>
    <w:multiLevelType w:val="hybridMultilevel"/>
    <w:tmpl w:val="99283DAC"/>
    <w:lvl w:ilvl="0" w:tplc="DE8895F0">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2B85E72"/>
    <w:multiLevelType w:val="hybridMultilevel"/>
    <w:tmpl w:val="A1606286"/>
    <w:lvl w:ilvl="0" w:tplc="DF426FD4">
      <w:start w:val="1"/>
      <w:numFmt w:val="lowerLetter"/>
      <w:lvlText w:val="1%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4B50314"/>
    <w:multiLevelType w:val="hybridMultilevel"/>
    <w:tmpl w:val="9FA6315E"/>
    <w:lvl w:ilvl="0" w:tplc="D228D8BE">
      <w:start w:val="1"/>
      <w:numFmt w:val="lowerLetter"/>
      <w:lvlText w:val="3%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CDC545F"/>
    <w:multiLevelType w:val="hybridMultilevel"/>
    <w:tmpl w:val="333AB1DC"/>
    <w:lvl w:ilvl="0" w:tplc="F80A623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5"/>
  </w:num>
  <w:num w:numId="2">
    <w:abstractNumId w:val="3"/>
  </w:num>
  <w:num w:numId="3">
    <w:abstractNumId w:val="16"/>
  </w:num>
  <w:num w:numId="4">
    <w:abstractNumId w:val="23"/>
  </w:num>
  <w:num w:numId="5">
    <w:abstractNumId w:val="1"/>
  </w:num>
  <w:num w:numId="6">
    <w:abstractNumId w:val="19"/>
  </w:num>
  <w:num w:numId="7">
    <w:abstractNumId w:val="8"/>
  </w:num>
  <w:num w:numId="8">
    <w:abstractNumId w:val="6"/>
  </w:num>
  <w:num w:numId="9">
    <w:abstractNumId w:val="4"/>
  </w:num>
  <w:num w:numId="10">
    <w:abstractNumId w:val="9"/>
  </w:num>
  <w:num w:numId="11">
    <w:abstractNumId w:val="10"/>
  </w:num>
  <w:num w:numId="12">
    <w:abstractNumId w:val="5"/>
  </w:num>
  <w:num w:numId="13">
    <w:abstractNumId w:val="18"/>
  </w:num>
  <w:num w:numId="14">
    <w:abstractNumId w:val="12"/>
  </w:num>
  <w:num w:numId="15">
    <w:abstractNumId w:val="21"/>
  </w:num>
  <w:num w:numId="16">
    <w:abstractNumId w:val="20"/>
  </w:num>
  <w:num w:numId="17">
    <w:abstractNumId w:val="22"/>
  </w:num>
  <w:num w:numId="18">
    <w:abstractNumId w:val="17"/>
  </w:num>
  <w:num w:numId="19">
    <w:abstractNumId w:val="14"/>
  </w:num>
  <w:num w:numId="20">
    <w:abstractNumId w:val="11"/>
  </w:num>
  <w:num w:numId="21">
    <w:abstractNumId w:val="0"/>
  </w:num>
  <w:num w:numId="22">
    <w:abstractNumId w:val="7"/>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CB"/>
    <w:rsid w:val="00004F1C"/>
    <w:rsid w:val="00013108"/>
    <w:rsid w:val="000246DE"/>
    <w:rsid w:val="000B1A2A"/>
    <w:rsid w:val="000B30B8"/>
    <w:rsid w:val="000B3D3A"/>
    <w:rsid w:val="000B40EB"/>
    <w:rsid w:val="000F2BB6"/>
    <w:rsid w:val="000F3DB5"/>
    <w:rsid w:val="000F454B"/>
    <w:rsid w:val="001440BD"/>
    <w:rsid w:val="00161ACC"/>
    <w:rsid w:val="001B1C81"/>
    <w:rsid w:val="001B7D92"/>
    <w:rsid w:val="001D3E78"/>
    <w:rsid w:val="001F4263"/>
    <w:rsid w:val="002A218D"/>
    <w:rsid w:val="002B4AC9"/>
    <w:rsid w:val="002F1867"/>
    <w:rsid w:val="002F5B64"/>
    <w:rsid w:val="00303003"/>
    <w:rsid w:val="00303D76"/>
    <w:rsid w:val="00362C00"/>
    <w:rsid w:val="0036458C"/>
    <w:rsid w:val="00364C5C"/>
    <w:rsid w:val="00370D98"/>
    <w:rsid w:val="00372092"/>
    <w:rsid w:val="00394801"/>
    <w:rsid w:val="003B26E7"/>
    <w:rsid w:val="003F76BB"/>
    <w:rsid w:val="00413A44"/>
    <w:rsid w:val="00416F2C"/>
    <w:rsid w:val="0046630E"/>
    <w:rsid w:val="00485CEF"/>
    <w:rsid w:val="004A4FC2"/>
    <w:rsid w:val="004B75D8"/>
    <w:rsid w:val="004D633F"/>
    <w:rsid w:val="004E0F3B"/>
    <w:rsid w:val="00501CE2"/>
    <w:rsid w:val="0053334B"/>
    <w:rsid w:val="00596942"/>
    <w:rsid w:val="005F71AB"/>
    <w:rsid w:val="00602309"/>
    <w:rsid w:val="00633251"/>
    <w:rsid w:val="00670823"/>
    <w:rsid w:val="0068659C"/>
    <w:rsid w:val="006F23CF"/>
    <w:rsid w:val="00702B71"/>
    <w:rsid w:val="00703AEA"/>
    <w:rsid w:val="0072053B"/>
    <w:rsid w:val="00731877"/>
    <w:rsid w:val="0075666F"/>
    <w:rsid w:val="0076330C"/>
    <w:rsid w:val="007E6DCC"/>
    <w:rsid w:val="00811B52"/>
    <w:rsid w:val="008210E5"/>
    <w:rsid w:val="00832B72"/>
    <w:rsid w:val="0083419E"/>
    <w:rsid w:val="00863FCE"/>
    <w:rsid w:val="00877AF3"/>
    <w:rsid w:val="008861C6"/>
    <w:rsid w:val="00887CA2"/>
    <w:rsid w:val="009017AF"/>
    <w:rsid w:val="0091036B"/>
    <w:rsid w:val="00921BF5"/>
    <w:rsid w:val="00945894"/>
    <w:rsid w:val="00950D0C"/>
    <w:rsid w:val="00960276"/>
    <w:rsid w:val="00973FD2"/>
    <w:rsid w:val="009A027E"/>
    <w:rsid w:val="009C3978"/>
    <w:rsid w:val="009F0A9D"/>
    <w:rsid w:val="00A348C7"/>
    <w:rsid w:val="00A42A74"/>
    <w:rsid w:val="00A62ECB"/>
    <w:rsid w:val="00A760D4"/>
    <w:rsid w:val="00A76E0E"/>
    <w:rsid w:val="00B86E01"/>
    <w:rsid w:val="00BC3DBE"/>
    <w:rsid w:val="00C15D40"/>
    <w:rsid w:val="00C16C39"/>
    <w:rsid w:val="00C44F78"/>
    <w:rsid w:val="00C5331D"/>
    <w:rsid w:val="00C57C1D"/>
    <w:rsid w:val="00C86D94"/>
    <w:rsid w:val="00C96DB3"/>
    <w:rsid w:val="00CA468E"/>
    <w:rsid w:val="00D14128"/>
    <w:rsid w:val="00D33C0C"/>
    <w:rsid w:val="00D40C9D"/>
    <w:rsid w:val="00D60AFB"/>
    <w:rsid w:val="00D77C89"/>
    <w:rsid w:val="00D86D0B"/>
    <w:rsid w:val="00DF0A80"/>
    <w:rsid w:val="00E16773"/>
    <w:rsid w:val="00E62258"/>
    <w:rsid w:val="00E72573"/>
    <w:rsid w:val="00E7273E"/>
    <w:rsid w:val="00E72E2E"/>
    <w:rsid w:val="00E92E5E"/>
    <w:rsid w:val="00E933DE"/>
    <w:rsid w:val="00F06CC0"/>
    <w:rsid w:val="00FB47E6"/>
    <w:rsid w:val="00FB72D0"/>
    <w:rsid w:val="00FC68E2"/>
    <w:rsid w:val="00FE2A35"/>
    <w:rsid w:val="00FF6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59AA40"/>
  <w15:docId w15:val="{B5B42CD3-F539-420A-8895-EA369F20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rPr>
      <w:b/>
      <w:bCs/>
    </w:rPr>
  </w:style>
  <w:style w:type="paragraph" w:styleId="a5">
    <w:name w:val="header"/>
    <w:basedOn w:val="a"/>
    <w:semiHidden/>
    <w:pPr>
      <w:tabs>
        <w:tab w:val="center" w:pos="4252"/>
        <w:tab w:val="right" w:pos="8504"/>
      </w:tabs>
      <w:snapToGrid w:val="0"/>
    </w:pPr>
  </w:style>
  <w:style w:type="character" w:styleId="a6">
    <w:name w:val="page number"/>
    <w:basedOn w:val="a0"/>
    <w:semiHidden/>
  </w:style>
  <w:style w:type="paragraph" w:styleId="a7">
    <w:name w:val="Body Text"/>
    <w:basedOn w:val="a"/>
    <w:semiHidden/>
    <w:pPr>
      <w:snapToGrid w:val="0"/>
    </w:pPr>
    <w:rPr>
      <w:rFonts w:ascii="ＭＳ 明朝" w:hAnsi="Times New Roman"/>
      <w:color w:val="000000"/>
    </w:rPr>
  </w:style>
  <w:style w:type="paragraph" w:styleId="a8">
    <w:name w:val="Body Text Indent"/>
    <w:basedOn w:val="a"/>
    <w:semiHidden/>
    <w:pPr>
      <w:snapToGrid w:val="0"/>
      <w:ind w:firstLine="210"/>
    </w:pPr>
    <w:rPr>
      <w:rFonts w:ascii="ＭＳ 明朝" w:hAnsi="Times New Roman"/>
      <w:color w:val="000000"/>
    </w:rPr>
  </w:style>
  <w:style w:type="paragraph" w:styleId="2">
    <w:name w:val="Body Text Indent 2"/>
    <w:basedOn w:val="a"/>
    <w:semiHidden/>
    <w:pPr>
      <w:tabs>
        <w:tab w:val="left" w:pos="1260"/>
      </w:tabs>
      <w:snapToGrid w:val="0"/>
      <w:ind w:left="840"/>
    </w:pPr>
  </w:style>
  <w:style w:type="paragraph" w:styleId="3">
    <w:name w:val="Body Text Indent 3"/>
    <w:basedOn w:val="a"/>
    <w:semiHidden/>
    <w:pPr>
      <w:snapToGrid w:val="0"/>
      <w:ind w:leftChars="100" w:left="1260" w:hangingChars="500" w:hanging="1050"/>
    </w:pPr>
  </w:style>
  <w:style w:type="paragraph" w:customStyle="1" w:styleId="HTMLBody">
    <w:name w:val="HTML Body"/>
    <w:pPr>
      <w:widowControl w:val="0"/>
      <w:autoSpaceDE w:val="0"/>
      <w:autoSpaceDN w:val="0"/>
      <w:adjustRightInd w:val="0"/>
    </w:pPr>
    <w:rPr>
      <w:rFonts w:ascii="ＭＳ ゴシック" w:eastAsia="ＭＳ ゴシック" w:hAnsi="Times New Roman"/>
    </w:rPr>
  </w:style>
  <w:style w:type="paragraph" w:styleId="a9">
    <w:name w:val="footer"/>
    <w:basedOn w:val="a"/>
    <w:semiHidden/>
    <w:pPr>
      <w:tabs>
        <w:tab w:val="center" w:pos="4252"/>
        <w:tab w:val="right" w:pos="8504"/>
      </w:tabs>
      <w:snapToGrid w:val="0"/>
    </w:pPr>
  </w:style>
  <w:style w:type="paragraph" w:styleId="aa">
    <w:name w:val="List Paragraph"/>
    <w:basedOn w:val="a"/>
    <w:qFormat/>
    <w:pPr>
      <w:ind w:leftChars="400" w:left="840"/>
    </w:pPr>
    <w:rPr>
      <w:rFonts w:ascii="CMR8" w:hAnsi="CMR8" w:cs="CMR8"/>
      <w:kern w:val="0"/>
      <w:sz w:val="20"/>
      <w:szCs w:val="16"/>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b">
    <w:name w:val="Closing"/>
    <w:basedOn w:val="a"/>
    <w:link w:val="ac"/>
    <w:semiHidden/>
    <w:pPr>
      <w:jc w:val="right"/>
    </w:pPr>
    <w:rPr>
      <w:color w:val="000000"/>
      <w:kern w:val="0"/>
      <w:szCs w:val="21"/>
    </w:rPr>
  </w:style>
  <w:style w:type="character" w:customStyle="1" w:styleId="ad">
    <w:name w:val="日付 (文字)"/>
    <w:basedOn w:val="a0"/>
    <w:semiHidden/>
    <w:rPr>
      <w:kern w:val="2"/>
      <w:sz w:val="21"/>
      <w:szCs w:val="24"/>
    </w:rPr>
  </w:style>
  <w:style w:type="character" w:customStyle="1" w:styleId="ac">
    <w:name w:val="結語 (文字)"/>
    <w:basedOn w:val="a0"/>
    <w:link w:val="ab"/>
    <w:semiHidden/>
    <w:rsid w:val="009C3978"/>
    <w:rPr>
      <w:color w:val="000000"/>
      <w:sz w:val="21"/>
      <w:szCs w:val="21"/>
    </w:rPr>
  </w:style>
  <w:style w:type="table" w:styleId="ae">
    <w:name w:val="Table Grid"/>
    <w:basedOn w:val="a1"/>
    <w:uiPriority w:val="39"/>
    <w:rsid w:val="00E62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D33C0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33C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24798">
      <w:bodyDiv w:val="1"/>
      <w:marLeft w:val="0"/>
      <w:marRight w:val="0"/>
      <w:marTop w:val="0"/>
      <w:marBottom w:val="0"/>
      <w:divBdr>
        <w:top w:val="none" w:sz="0" w:space="0" w:color="auto"/>
        <w:left w:val="none" w:sz="0" w:space="0" w:color="auto"/>
        <w:bottom w:val="none" w:sz="0" w:space="0" w:color="auto"/>
        <w:right w:val="none" w:sz="0" w:space="0" w:color="auto"/>
      </w:divBdr>
    </w:div>
    <w:div w:id="1850948540">
      <w:bodyDiv w:val="1"/>
      <w:marLeft w:val="0"/>
      <w:marRight w:val="0"/>
      <w:marTop w:val="0"/>
      <w:marBottom w:val="0"/>
      <w:divBdr>
        <w:top w:val="none" w:sz="0" w:space="0" w:color="auto"/>
        <w:left w:val="none" w:sz="0" w:space="0" w:color="auto"/>
        <w:bottom w:val="none" w:sz="0" w:space="0" w:color="auto"/>
        <w:right w:val="none" w:sz="0" w:space="0" w:color="auto"/>
      </w:divBdr>
    </w:div>
    <w:div w:id="189793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982</Words>
  <Characters>39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2009年8月18日(火)</vt:lpstr>
    </vt:vector>
  </TitlesOfParts>
  <Company>Systems Innovation Center</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Toshiaki Shirai</dc:creator>
  <cp:lastModifiedBy>81905</cp:lastModifiedBy>
  <cp:revision>7</cp:revision>
  <cp:lastPrinted>2021-12-01T03:26:00Z</cp:lastPrinted>
  <dcterms:created xsi:type="dcterms:W3CDTF">2021-12-01T03:24:00Z</dcterms:created>
  <dcterms:modified xsi:type="dcterms:W3CDTF">2021-12-01T07:39:00Z</dcterms:modified>
</cp:coreProperties>
</file>